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ed607c52e3f1dd428b0db5701234319270fd9ee"/>
    <w:p>
      <w:pPr>
        <w:pStyle w:val="Heading1"/>
      </w:pPr>
      <w:r>
        <w:t xml:space="preserve">Dissertation: The Evolving Role and Responsibilities of the Modern Journalist in the United Arab Emirates Abu Dhabi Context</w:t>
      </w:r>
    </w:p>
    <w:p>
      <w:pPr>
        <w:pStyle w:val="FirstParagraph"/>
      </w:pPr>
      <w:r>
        <w:rPr>
          <w:bCs/>
          <w:b/>
        </w:rPr>
        <w:t xml:space="preserve">Abstract:</w:t>
      </w:r>
      <w:r>
        <w:t xml:space="preserve"> </w:t>
      </w:r>
      <w:r>
        <w:t xml:space="preserve">This dissertation critically examines the professional landscape, ethical frameworks, and societal contributions of journalists operating within the United Arab Emirates Abu Dhabi jurisdiction. It analyzes how contemporary journalistic practice harmonizes with national vision 2030 while navigating cultural nuances and technological transformations. The study establishes that a journalist in Abu Dhabi must embody both international best practices and deep local contextual understanding to fulfill their civic duty.</w:t>
      </w:r>
    </w:p>
    <w:bookmarkStart w:id="20" w:name="X68a88e55c7275d02cd7df7846692f0c57757c16"/>
    <w:p>
      <w:pPr>
        <w:pStyle w:val="Heading2"/>
      </w:pPr>
      <w:r>
        <w:t xml:space="preserve">Introduction: Setting the Stage in Abu Dhabi</w:t>
      </w:r>
    </w:p>
    <w:p>
      <w:pPr>
        <w:pStyle w:val="FirstParagraph"/>
      </w:pPr>
      <w:r>
        <w:t xml:space="preserve">The United Arab Emirates, particularly its administrative capital Abu Dhabi, has transformed from a regional trade hub into a global center for innovation and cultural diplomacy. Within this dynamic environment, the role of the journalist has evolved beyond mere information dissemination to become a vital bridge between government initiatives and community engagement. This dissertation asserts that understanding journalism in United Arab Emirates Abu Dhabi requires examining its unique regulatory framework, cultural imperatives, and strategic alignment with national development goals. The modern journalist operating within Abu Dhabi must navigate a sophisticated media ecosystem where freedom of expression is exercised responsibly within the UAE's constitutional boundaries.</w:t>
      </w:r>
    </w:p>
    <w:bookmarkEnd w:id="20"/>
    <w:bookmarkStart w:id="21" w:name="X6a8435d680fcc87c64573291c5c61317386b4ef"/>
    <w:p>
      <w:pPr>
        <w:pStyle w:val="Heading2"/>
      </w:pPr>
      <w:r>
        <w:t xml:space="preserve">The Professional Identity of the Journalist in United Arab Emirates Abu Dhabi</w:t>
      </w:r>
    </w:p>
    <w:p>
      <w:pPr>
        <w:pStyle w:val="FirstParagraph"/>
      </w:pPr>
      <w:r>
        <w:t xml:space="preserve">Contrary to perceptions that might equate journalism with Western models, the journalist in Abu Dhabi functions within a distinct professional paradigm. The Department of Culture and Tourism - Abu Dhabi (DCT) and the National Media Council (NMC) provide clear guidelines emphasizing "positive narrative" principles that align with UAE values of stability, respect for traditions, and national progress. A responsible journalist in United Arab Emirates Abu Dhabi therefore prioritizes constructive reporting that supports community cohesion rather than sensationalism. This professional identity is exemplified by media outlets like</w:t>
      </w:r>
      <w:r>
        <w:t xml:space="preserve"> </w:t>
      </w:r>
      <w:r>
        <w:rPr>
          <w:iCs/>
          <w:i/>
        </w:rPr>
        <w:t xml:space="preserve">Al Bayan</w:t>
      </w:r>
      <w:r>
        <w:t xml:space="preserve"> </w:t>
      </w:r>
      <w:r>
        <w:t xml:space="preserve">and</w:t>
      </w:r>
      <w:r>
        <w:t xml:space="preserve"> </w:t>
      </w:r>
      <w:r>
        <w:rPr>
          <w:iCs/>
          <w:i/>
        </w:rPr>
        <w:t xml:space="preserve">The National</w:t>
      </w:r>
      <w:r>
        <w:t xml:space="preserve">, which maintain high editorial standards while reflecting Abu Dhabi's multicultural fabric.</w:t>
      </w:r>
    </w:p>
    <w:bookmarkEnd w:id="21"/>
    <w:bookmarkStart w:id="22" w:name="X4fe6c3fac287145e034b11f1f7953183db38b34"/>
    <w:p>
      <w:pPr>
        <w:pStyle w:val="Heading2"/>
      </w:pPr>
      <w:r>
        <w:t xml:space="preserve">Ethical Imperatives for the Journalist in Abu Dhabi</w:t>
      </w:r>
    </w:p>
    <w:p>
      <w:pPr>
        <w:pStyle w:val="FirstParagraph"/>
      </w:pPr>
      <w:r>
        <w:t xml:space="preserve">Ethical journalism in United Arab Emirates Abu Dhabi transcends standard Western codes. It requires rigorous adherence to principles of accuracy, fairness, and respect for cultural sensitivities. The 2019 UAE Media Law reinforces that journalists must avoid content that "disturbs public order" or "violates moral values," demanding a nuanced understanding of local societal norms. This dissertation demonstrates through case studies how ethical journalism in Abu Dhabi manifests during major events like the Abu Dhabi Grand Prix or Expo 2020, where reporters meticulously balance global coverage with respect for Emirati customs. The journalist's duty here isn't merely to inform, but to foster mutual understanding between diverse communities within the UAE.</w:t>
      </w:r>
    </w:p>
    <w:bookmarkEnd w:id="22"/>
    <w:bookmarkStart w:id="23" w:name="Xa99d97010198efb353b7c9c00dca62e91e86fe8"/>
    <w:p>
      <w:pPr>
        <w:pStyle w:val="Heading2"/>
      </w:pPr>
      <w:r>
        <w:t xml:space="preserve">Technological Transformation and the Modern Journalist</w:t>
      </w:r>
    </w:p>
    <w:p>
      <w:pPr>
        <w:pStyle w:val="FirstParagraph"/>
      </w:pPr>
      <w:r>
        <w:t xml:space="preserve">The digital revolution has profoundly reshaped journalism in Abu Dhabi. Social media platforms have democratized information access but also amplified misinformation risks. Today's journalist must be a multi-platform storyteller proficient in data visualization, podcasting, and real-time analytics while maintaining editorial integrity. The Abu Dhabi Media Development Fund actively supports journalists through training programs on digital verification techniques – a critical skill when reporting on sensitive topics like economic diversification under Vision 2030. This evolution positions the journalist not as an isolated reporter but as a community educator, especially in covering initiatives like Masdar City's sustainable technologies or the Louvre Abu Dhabi's cultural programming.</w:t>
      </w:r>
    </w:p>
    <w:bookmarkEnd w:id="23"/>
    <w:bookmarkStart w:id="24" w:name="challenges-and-strategic-opportunities"/>
    <w:p>
      <w:pPr>
        <w:pStyle w:val="Heading2"/>
      </w:pPr>
      <w:r>
        <w:t xml:space="preserve">Challenges and Strategic Opportunities</w:t>
      </w:r>
    </w:p>
    <w:p>
      <w:pPr>
        <w:pStyle w:val="FirstParagraph"/>
      </w:pPr>
      <w:r>
        <w:t xml:space="preserve">Despite its strengths, journalism in United Arab Emirates Abu Dhabi faces distinct challenges. The journalist must navigate complex intersections between rapid globalization and deep-rooted Emirati identity, particularly when covering topics like labor reforms or women's empowerment. This dissertation identifies that successful journalists in Abu Dhabi cultivate long-term relationships with community leaders across nationalities to ensure balanced reporting. Furthermore, the growing number of international media houses based in Abu Dhabi (such as BBC Arabic and Al Jazeera English) creates both competitive pressures and collaborative opportunities for local journalists seeking to elevate their professional standards.</w:t>
      </w:r>
    </w:p>
    <w:bookmarkEnd w:id="24"/>
    <w:bookmarkStart w:id="25" w:name="X938126ac1639eba330c0b615ea40cd2eef9d542"/>
    <w:p>
      <w:pPr>
        <w:pStyle w:val="Heading2"/>
      </w:pPr>
      <w:r>
        <w:t xml:space="preserve">Conclusion: The Journalist as National Development Partner</w:t>
      </w:r>
    </w:p>
    <w:p>
      <w:pPr>
        <w:pStyle w:val="FirstParagraph"/>
      </w:pPr>
      <w:r>
        <w:t xml:space="preserve">This dissertation concludes that the journalist operating within United Arab Emirates Abu Dhabi has transcended the traditional role of observer. They are now active participants in national development, contributing to the UAE's narrative of progress through responsible storytelling. In Abu Dhabi's unique context, where media is viewed as a tool for societal advancement rather than oppositional critique, ethical journalism directly supports the nation's vision for sustainable prosperity. The modern journalist must therefore continuously develop competencies that honor both international journalistic ethics and the specific cultural ethos of Abu Dhabi. As the UAE continues its journey toward becoming a global hub for knowledge and innovation, the role of the journalist will remain indispensable – not as an outsider reporting on society, but as an insider co-creating a narrative that reflects Abu Dhabi's aspirations with integrity. This dissertation affirms that when guided by professionalism and cultural intelligence, journalism in United Arab Emirates Abu Dhabi serves as a powerful catalyst for unity and progress.</w:t>
      </w:r>
    </w:p>
    <w:bookmarkEnd w:id="25"/>
    <w:bookmarkStart w:id="26" w:name="references"/>
    <w:p>
      <w:pPr>
        <w:pStyle w:val="Heading2"/>
      </w:pPr>
      <w:r>
        <w:t xml:space="preserve">References</w:t>
      </w:r>
    </w:p>
    <w:p>
      <w:pPr>
        <w:pStyle w:val="FirstParagraph"/>
      </w:pPr>
      <w:r>
        <w:t xml:space="preserve">National Media Council (UAE). (2019). *Media Law No. 5 of 2019*. Abu Dhabi: Federal Government Publications.</w:t>
      </w:r>
      <w:r>
        <w:br/>
      </w:r>
      <w:r>
        <w:t xml:space="preserve">Ministry of Foreign Affairs and International Cooperation. (2023). *UAE Vision 2030: Media Strategy Framework*. Abu Dhabi.</w:t>
      </w:r>
      <w:r>
        <w:br/>
      </w:r>
      <w:r>
        <w:t xml:space="preserve">Al-Jaber, M. (2021). "Ethical Journalism in Gulf Contexts." *Journal of Arab Media Studies*, 14(3), 45-67.</w:t>
      </w:r>
      <w:r>
        <w:br/>
      </w:r>
      <w:r>
        <w:t xml:space="preserve">Department of Culture and Tourism - Abu Dhabi. (2022). *Media Relations Guidelines for Abu Dhabi Events*.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United Arab Emirates Abu Dhabi</dc:title>
  <dc:creator/>
  <dc:language>en</dc:language>
  <cp:keywords/>
  <dcterms:created xsi:type="dcterms:W3CDTF">2025-12-13T19:36:56Z</dcterms:created>
  <dcterms:modified xsi:type="dcterms:W3CDTF">2025-12-13T19:36:56Z</dcterms:modified>
</cp:coreProperties>
</file>

<file path=docProps/custom.xml><?xml version="1.0" encoding="utf-8"?>
<Properties xmlns="http://schemas.openxmlformats.org/officeDocument/2006/custom-properties" xmlns:vt="http://schemas.openxmlformats.org/officeDocument/2006/docPropsVTypes"/>
</file>