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d9cfa849b2661daff18772cc299f4ec9848a2b8"/>
    <w:p>
      <w:pPr>
        <w:pStyle w:val="Heading1"/>
      </w:pPr>
      <w:r>
        <w:t xml:space="preserve">Dissertation: The Evolving Role of the Journalist in United Kingdom Birmingham</w:t>
      </w:r>
    </w:p>
    <w:bookmarkStart w:id="20" w:name="abstract"/>
    <w:p>
      <w:pPr>
        <w:pStyle w:val="Heading2"/>
      </w:pPr>
      <w:r>
        <w:t xml:space="preserve">Abstract</w:t>
      </w:r>
    </w:p>
    <w:p>
      <w:pPr>
        <w:pStyle w:val="FirstParagraph"/>
      </w:pPr>
      <w:r>
        <w:t xml:space="preserve">This dissertation critically examines the contemporary role, challenges, and societal significance of the journalist within the dynamic media landscape of United Kingdom Birmingham. Focusing on the unique urban context of Birmingham – England's second city, a vibrant multicultural hub with significant socioeconomic diversity – this study analyses how local journalism adapts to digital disruption, financial pressures, and evolving community needs. Through case studies of key regional publications and interviews with practitioners, the research underscores the journalist's indispensable function in fostering civic engagement, holding power accountable, and preserving Birmingham's distinct cultural identity within the broader United Kingdom media ecosystem. The findings argue that sustaining a robust local journalism sector is not merely an occupational concern but a critical requirement for democratic health in United Kingdom Birmingham.</w:t>
      </w:r>
    </w:p>
    <w:bookmarkEnd w:id="20"/>
    <w:bookmarkStart w:id="21" w:name="X0fd479352565c6c39b2eab0fb4e08eaa54a4a76"/>
    <w:p>
      <w:pPr>
        <w:pStyle w:val="Heading2"/>
      </w:pPr>
      <w:r>
        <w:t xml:space="preserve">1. Introduction: Journalism as Civic Infrastructure in Birmingham</w:t>
      </w:r>
    </w:p>
    <w:p>
      <w:pPr>
        <w:pStyle w:val="FirstParagraph"/>
      </w:pPr>
      <w:r>
        <w:t xml:space="preserve">Birmingham, as a cornerstone of the United Kingdom's Midlands region and a city of immense demographic and economic complexity, relies on informed citizenry. This dissertation positions the journalist not merely as an information provider but as a foundational civic actor within this ecosystem. The role of the journalist in United Kingdom Birmingham has been pivotal since the establishment of early local presses like *The Birmingham Daily Mail* (1857), shaping public discourse on industrialisation, urban development, and social change. Today, amidst national declines in traditional newsroom staffing and the rise of algorithmic content consumption, understanding how journalists operate within Birmingham's specific context is paramount for safeguarding local democracy. This dissertation explores the multifaceted journey of the journalist navigating this pivotal moment.</w:t>
      </w:r>
    </w:p>
    <w:bookmarkEnd w:id="21"/>
    <w:bookmarkStart w:id="22" w:name="X82a4b76cfd214b04497d0cefcfa37349bf8caa2"/>
    <w:p>
      <w:pPr>
        <w:pStyle w:val="Heading2"/>
      </w:pPr>
      <w:r>
        <w:t xml:space="preserve">2. Historical Context: Birmingham's Legacy and Media Landscape</w:t>
      </w:r>
    </w:p>
    <w:p>
      <w:pPr>
        <w:pStyle w:val="FirstParagraph"/>
      </w:pPr>
      <w:r>
        <w:t xml:space="preserve">The journalistic tradition in United Kingdom Birmingham is deeply intertwined with its history as a major industrial and cultural centre. Early journalists documented the city's transformation from a market town to an industrial powerhouse, often advocating for labour rights and urban reforms alongside reporting events like the 1832 Reform Act. This legacy established a model where the journalist served as both observer and catalyst for change within Birmingham's communities. The rise of publications such as *The Birmingham Post* (founded 1860) cemented journalism's role in local governance, providing essential coverage of city council proceedings, infrastructure projects like the Snow Hill tunnel development, and social issues affecting diverse neighbourhoods from Edgbaston to Sparkbrook. This historical foundation informs the contemporary journalist's expectation to serve as a bridge between institutions and residents in Birmingham.</w:t>
      </w:r>
    </w:p>
    <w:bookmarkEnd w:id="22"/>
    <w:bookmarkStart w:id="23" w:name="Xa9ad9690dc5237fa004106d9f30a6c1e35c1b5c"/>
    <w:p>
      <w:pPr>
        <w:pStyle w:val="Heading2"/>
      </w:pPr>
      <w:r>
        <w:t xml:space="preserve">3. Contemporary Challenges Facing the Journalist in United Kingdom Birmingham</w:t>
      </w:r>
    </w:p>
    <w:p>
      <w:pPr>
        <w:pStyle w:val="FirstParagraph"/>
      </w:pPr>
      <w:r>
        <w:t xml:space="preserve">The modern journalist operating within United Kingdom Birmingham confronts significant headwinds not unique to the city but acutely felt locally. The national trend of declining advertising revenue, exacerbated by platform dominance and budget cuts at major publishers like Reach plc (owner of *The Birmingham Mail*), has led to reduced local newsrooms and increased workloads for remaining journalists. This directly impacts coverage depth on hyperlocal issues – from school funding in Erdington to regeneration projects in Digbeth. Furthermore, the proliferation of misinformation online challenges the journalist's role as a trusted source, requiring heightened verification efforts particularly concerning sensitive community topics like policing or migration within Birmingham's diverse population. Crucially, the journalist must also navigate complex relationships with local authorities (Birmingham City Council) and public sector bodies like Birmingham Women’s NHS Foundation Trust, where transparency is vital for community trust. The financial precarity of the profession means many journalists now operate under significant pressure to produce content rapidly for digital platforms, often at the expense of investigative depth – a stark contrast to earlier eras where local journalism fostered sustained community engagement.</w:t>
      </w:r>
    </w:p>
    <w:bookmarkEnd w:id="23"/>
    <w:bookmarkStart w:id="24" w:name="Xe2fd03247ca7b756a06edd17bec8a65b4aacca6"/>
    <w:p>
      <w:pPr>
        <w:pStyle w:val="Heading2"/>
      </w:pPr>
      <w:r>
        <w:t xml:space="preserve">4. The Journalist as Community Anchor: Impact and Necessity</w:t>
      </w:r>
    </w:p>
    <w:p>
      <w:pPr>
        <w:pStyle w:val="FirstParagraph"/>
      </w:pPr>
      <w:r>
        <w:t xml:space="preserve">Despite these pressures, the journalist in United Kingdom Birmingham remains irreplaceable as a community anchor. Local reporters are often the first to identify emerging issues affecting specific wards or cultural groups, from youth unemployment initiatives in Sparkbrook to the cultural significance of events like the Birmingham International Dance Festival. Their on-the-ground presence allows them to capture nuances that national media might miss, providing context crucial for residents navigating local services or understanding civic decisions. The journalist’s role is not merely informational; it is participatory – facilitating public forums, highlighting community-led projects (such as those supported by Birmingham City Council's "Birmingham 2030" strategy), and amplifying voices from marginalised communities within the city's rich tapestry. In a United Kingdom where national news often overlooks regional complexities, the Birmingham journalist provides essential localised accountability, ensuring that decisions made in council chambers or corporate offices directly impact those living with the consequences on their streets.</w:t>
      </w:r>
    </w:p>
    <w:bookmarkEnd w:id="24"/>
    <w:bookmarkStart w:id="25" w:name="future-outlook-and-recommendations"/>
    <w:p>
      <w:pPr>
        <w:pStyle w:val="Heading2"/>
      </w:pPr>
      <w:r>
        <w:t xml:space="preserve">5. Future Outlook and Recommendations</w:t>
      </w:r>
    </w:p>
    <w:p>
      <w:pPr>
        <w:pStyle w:val="FirstParagraph"/>
      </w:pPr>
      <w:r>
        <w:t xml:space="preserve">The future viability of journalism in United Kingdom Birmingham hinges on innovative models that support the journalist's critical role. This dissertation recommends exploring community-supported journalism initiatives, such as local subscription models or partnerships with universities like the University of Birmingham’s Media Centre, to fund dedicated local reporting. Embracing collaborative regional networks (e.g., alongside Coventry and Wolverhampton) could pool resources for larger investigative projects impacting the wider Midlands region. Crucially, policymakers within the United Kingdom government must recognise that robust local journalism is public infrastructure; this requires revisiting media funding policies and ensuring access to public information for journalists operating in Birmingham. The journalist’s evolution towards multi-skilled communicators – adept at digital storytelling, data analysis, and community engagement – is not just survival but an opportunity to deepen their impact within the city.</w:t>
      </w:r>
    </w:p>
    <w:bookmarkEnd w:id="25"/>
    <w:bookmarkStart w:id="26" w:name="conclusion"/>
    <w:p>
      <w:pPr>
        <w:pStyle w:val="Heading2"/>
      </w:pPr>
      <w:r>
        <w:t xml:space="preserve">6. Conclusion</w:t>
      </w:r>
    </w:p>
    <w:p>
      <w:pPr>
        <w:pStyle w:val="FirstParagraph"/>
      </w:pPr>
      <w:r>
        <w:t xml:space="preserve">This dissertation underscores that the role of the journalist in United Kingdom Birmingham transcends traditional reporting. It is a dynamic civic function essential for democracy, social cohesion, and economic vitality within this unique city. The challenges are significant – financial instability, digital disruption, misinformation – but the need for localised journalism remains as critical now as it was during Birmingham's industrial heyday. Sustaining a thriving journalist profession in United Kingdom Birmingham is not merely about preserving jobs; it is an investment in the city’s ability to understand itself, hold power to account, and build a shared future. The journalist, grounded in the streets and communities of Birmingham, remains our most vital conduit for informed civic life within the heart of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Kingdom Birmingham</dc:title>
  <dc:creator/>
  <dc:language>en</dc:language>
  <cp:keywords/>
  <dcterms:created xsi:type="dcterms:W3CDTF">2025-12-14T01:01:34Z</dcterms:created>
  <dcterms:modified xsi:type="dcterms:W3CDTF">2025-12-14T01:01:34Z</dcterms:modified>
</cp:coreProperties>
</file>

<file path=docProps/custom.xml><?xml version="1.0" encoding="utf-8"?>
<Properties xmlns="http://schemas.openxmlformats.org/officeDocument/2006/custom-properties" xmlns:vt="http://schemas.openxmlformats.org/officeDocument/2006/docPropsVTypes"/>
</file>