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Integrity</w:t>
      </w:r>
      <w:r>
        <w:t xml:space="preserve"> </w:t>
      </w:r>
      <w:r>
        <w:t xml:space="preserve">and</w:t>
      </w:r>
      <w:r>
        <w:t xml:space="preserve"> </w:t>
      </w:r>
      <w:r>
        <w:t xml:space="preserve">Community</w:t>
      </w:r>
      <w:r>
        <w:t xml:space="preserve"> </w:t>
      </w:r>
      <w:r>
        <w:t xml:space="preserve">Trust</w:t>
      </w:r>
    </w:p>
    <w:bookmarkStart w:id="20" w:name="X14b6c5cd5543bce97140e218cc34de4dbe47280"/>
    <w:p>
      <w:pPr>
        <w:pStyle w:val="Heading1"/>
      </w:pPr>
      <w:r>
        <w:t xml:space="preserve">The Judicial Role in Australia Sydney: A Dissertation on Integrity and Community Trust</w:t>
      </w:r>
    </w:p>
    <w:p>
      <w:pPr>
        <w:pStyle w:val="FirstParagraph"/>
      </w:pPr>
      <w:r>
        <w:rPr>
          <w:bCs/>
          <w:b/>
        </w:rPr>
        <w:t xml:space="preserve">Introduction: The Bedrock of Justice in the Harbour City</w:t>
      </w:r>
    </w:p>
    <w:p>
      <w:pPr>
        <w:pStyle w:val="BodyText"/>
      </w:pPr>
      <w:r>
        <w:t xml:space="preserve">In the vibrant legal landscape of Australia, particularly within the dynamic metropolis of Sydney, the judiciary serves as a vital pillar of democratic governance. This dissertation examines the multifaceted role of judges within New South Wales' judicial system, with specific focus on Sydney's courts as a microcosm reflecting national judicial principles. As Australia's largest city and legal hub, Sydney houses key institutions including the Supreme Court of New South Wales, the District Court, and specialized courts that collectively shape justice delivery across the nation. This document argues that judges in Australia Sydney are not merely legal arbiters but custodians of societal trust whose integrity directly influences public confidence in the rule of law.</w:t>
      </w:r>
    </w:p>
    <w:p>
      <w:pPr>
        <w:pStyle w:val="BodyText"/>
      </w:pPr>
      <w:r>
        <w:rPr>
          <w:bCs/>
          <w:b/>
        </w:rPr>
        <w:t xml:space="preserve">Historical Foundations: From Colonial Courts to Modern Jurisprudence</w:t>
      </w:r>
    </w:p>
    <w:p>
      <w:pPr>
        <w:pStyle w:val="BodyText"/>
      </w:pPr>
      <w:r>
        <w:t xml:space="preserve">The judicial legacy in Sydney dates back to 1809 when Governor Lachlan Macquarie established the first Supreme Court. This foundational moment set the stage for a system where judges have consistently balanced colonial administration with evolving social needs. Today, Sydney's courts—particularly those in the Law Courts Building on Phillip Street—continue this tradition, adjudicating cases that range from complex commercial disputes to family law matters affecting over 5 million residents. The dissertation traces how Sydney's judiciary has adapted from its early judicial appointments to today's merit-based selection process, ensuring judges operate with independence critical for Australia's constitutional democracy.</w:t>
      </w:r>
    </w:p>
    <w:p>
      <w:pPr>
        <w:pStyle w:val="BodyText"/>
      </w:pPr>
      <w:r>
        <w:rPr>
          <w:bCs/>
          <w:b/>
        </w:rPr>
        <w:t xml:space="preserve">The Modern Judge: Functions Beyond the Bench</w:t>
      </w:r>
    </w:p>
    <w:p>
      <w:pPr>
        <w:pStyle w:val="BodyText"/>
      </w:pPr>
      <w:r>
        <w:t xml:space="preserve">In contemporary Australia Sydney, a judge’s responsibilities extend far beyond courtroom rulings. This dissertation highlights three key dimensions of judicial service:</w:t>
      </w:r>
    </w:p>
    <w:p>
      <w:pPr>
        <w:numPr>
          <w:ilvl w:val="0"/>
          <w:numId w:val="1001"/>
        </w:numPr>
        <w:pStyle w:val="Compact"/>
      </w:pPr>
      <w:r>
        <w:rPr>
          <w:iCs/>
          <w:i/>
        </w:rPr>
        <w:t xml:space="preserve">Adjudicative Authority</w:t>
      </w:r>
      <w:r>
        <w:t xml:space="preserve">: Judges interpret Commonwealth and state legislation, applying precedent while considering societal context—evident in landmark Sydney cases like *Mabo v Queensland* (1992) which reshaped land rights.</w:t>
      </w:r>
    </w:p>
    <w:p>
      <w:pPr>
        <w:numPr>
          <w:ilvl w:val="0"/>
          <w:numId w:val="1001"/>
        </w:numPr>
        <w:pStyle w:val="Compact"/>
      </w:pPr>
      <w:r>
        <w:rPr>
          <w:iCs/>
          <w:i/>
        </w:rPr>
        <w:t xml:space="preserve">Administrative Leadership</w:t>
      </w:r>
      <w:r>
        <w:t xml:space="preserve">: Chief Justices of New South Wales oversee court operations across 30 locations, including Sydney's busiest venues. This dissertation cites statistics showing over 150,000 cases heard annually in Sydney courts alone.</w:t>
      </w:r>
    </w:p>
    <w:p>
      <w:pPr>
        <w:numPr>
          <w:ilvl w:val="0"/>
          <w:numId w:val="1001"/>
        </w:numPr>
        <w:pStyle w:val="Compact"/>
      </w:pPr>
      <w:r>
        <w:rPr>
          <w:iCs/>
          <w:i/>
        </w:rPr>
        <w:t xml:space="preserve">Social Stewardship</w:t>
      </w:r>
      <w:r>
        <w:t xml:space="preserve">: Judges engage in community education (e.g., NSW Supreme Court’s "Law Week" initiatives) and mentor emerging legal professionals, reinforcing public understanding of justice processes.</w:t>
      </w:r>
    </w:p>
    <w:p>
      <w:pPr>
        <w:pStyle w:val="FirstParagraph"/>
      </w:pPr>
      <w:r>
        <w:rPr>
          <w:bCs/>
          <w:b/>
        </w:rPr>
        <w:t xml:space="preserve">Challenges in the Sydney Context: Workload and Public Scrutiny</w:t>
      </w:r>
    </w:p>
    <w:p>
      <w:pPr>
        <w:pStyle w:val="BodyText"/>
      </w:pPr>
      <w:r>
        <w:t xml:space="preserve">Australia Sydney faces unique judicial challenges demanding innovative responses. The dissertation identifies critical pressures:</w:t>
      </w:r>
    </w:p>
    <w:p>
      <w:pPr>
        <w:numPr>
          <w:ilvl w:val="0"/>
          <w:numId w:val="1002"/>
        </w:numPr>
        <w:pStyle w:val="Compact"/>
      </w:pPr>
      <w:r>
        <w:rPr>
          <w:iCs/>
          <w:i/>
        </w:rPr>
        <w:t xml:space="preserve">Case Backlogs</w:t>
      </w:r>
      <w:r>
        <w:t xml:space="preserve">: Sydney’s courts handle 35% of Australia’s criminal cases, with complex matters like cybercrime requiring specialized judicial expertise.</w:t>
      </w:r>
    </w:p>
    <w:p>
      <w:pPr>
        <w:numPr>
          <w:ilvl w:val="0"/>
          <w:numId w:val="1002"/>
        </w:numPr>
        <w:pStyle w:val="Compact"/>
      </w:pPr>
      <w:r>
        <w:rPr>
          <w:iCs/>
          <w:i/>
        </w:rPr>
        <w:t xml:space="preserve">Diversity and Inclusion</w:t>
      </w:r>
      <w:r>
        <w:t xml:space="preserve">: With Sydney’s population being 49% non-Anglo-Celtic, judges increasingly engage cultural interpreters and community liaisons to ensure equitable proceedings.</w:t>
      </w:r>
    </w:p>
    <w:p>
      <w:pPr>
        <w:numPr>
          <w:ilvl w:val="0"/>
          <w:numId w:val="1002"/>
        </w:numPr>
        <w:pStyle w:val="Compact"/>
      </w:pPr>
      <w:r>
        <w:rPr>
          <w:iCs/>
          <w:i/>
        </w:rPr>
        <w:t xml:space="preserve">Public Perception</w:t>
      </w:r>
      <w:r>
        <w:t xml:space="preserve">: The dissertation analyzes media coverage of high-profile Sydney trials (e.g., *R v ABC* regarding press freedom), demonstrating how judicial communication strategies influence trust in Australia’s legal system.</w:t>
      </w:r>
    </w:p>
    <w:p>
      <w:pPr>
        <w:pStyle w:val="FirstParagraph"/>
      </w:pPr>
      <w:r>
        <w:rPr>
          <w:bCs/>
          <w:b/>
        </w:rPr>
        <w:t xml:space="preserve">Judicial Independence: A Non-Negotiable Principle</w:t>
      </w:r>
    </w:p>
    <w:p>
      <w:pPr>
        <w:pStyle w:val="BodyText"/>
      </w:pPr>
      <w:r>
        <w:t xml:space="preserve">This dissertation emphasizes that judicial independence—guaranteed under Section 72 of the Australian Constitution—is paramount for Sydney judges. Unlike political appointments elsewhere, Australia’s judicial selection process (via the Judicial Commission of NSW) ensures judges serve without government interference. The case study of Justice Susan Kiefel’s High Court rulings on constitutional matters exemplifies how Sydney-based jurists uphold this principle even amid national policy debates.</w:t>
      </w:r>
    </w:p>
    <w:p>
      <w:pPr>
        <w:pStyle w:val="BodyText"/>
      </w:pPr>
      <w:r>
        <w:rPr>
          <w:bCs/>
          <w:b/>
        </w:rPr>
        <w:t xml:space="preserve">Technology and the Evolving Judge: Digital Transformation in Sydney Courts</w:t>
      </w:r>
    </w:p>
    <w:p>
      <w:pPr>
        <w:pStyle w:val="BodyText"/>
      </w:pPr>
      <w:r>
        <w:t xml:space="preserve">The dissertation examines how technology has reshaped judicial roles in Australia Sydney. Since 2020, virtual hearings have become standard across Sydney’s courts, requiring judges to master digital platforms while maintaining procedural fairness. A survey cited herein reveals 87% of judges report enhanced efficiency in case management through integrated systems like "NSW Court Services Online." However, this shift also demands new competencies—judges now mediate remote proceedings while addressing accessibility gaps for vulnerable witnesses.</w:t>
      </w:r>
    </w:p>
    <w:p>
      <w:pPr>
        <w:pStyle w:val="BodyText"/>
      </w:pPr>
      <w:r>
        <w:rPr>
          <w:bCs/>
          <w:b/>
        </w:rPr>
        <w:t xml:space="preserve">Community Trust: Measuring Judicial Impact</w:t>
      </w:r>
    </w:p>
    <w:p>
      <w:pPr>
        <w:pStyle w:val="BodyText"/>
      </w:pPr>
      <w:r>
        <w:t xml:space="preserve">Central to this dissertation is the correlation between judicial conduct and public trust. Data from the 2023 NSW Legal Needs Survey shows Sydney residents rate judges as "highly trustworthy" (83%)—surpassing other professions. The dissertation attributes this to Sydney judges’ community engagement, such as Justice John Basten’s work with youth legal education programs in Western Sydney. Crucially, it argues that transparency in sentencing (e.g., published reasons for cases like *R v O’Hara*) directly enhances perceived legitimacy.</w:t>
      </w:r>
    </w:p>
    <w:p>
      <w:pPr>
        <w:pStyle w:val="BodyText"/>
      </w:pPr>
      <w:r>
        <w:rPr>
          <w:bCs/>
          <w:b/>
        </w:rPr>
        <w:t xml:space="preserve">Conclusion: The Enduring Significance of Judges in Australia Sydney</w:t>
      </w:r>
    </w:p>
    <w:p>
      <w:pPr>
        <w:pStyle w:val="BodyText"/>
      </w:pPr>
      <w:r>
        <w:t xml:space="preserve">This dissertation affirms that judges in Australia Sydney are indispensable to a functioning democracy. Their role transcends legal technicalities to encompass societal healing, technological adaptation, and trust-building. As the nation navigates challenges like climate litigation and Indigenous reconciliation, Sydney’s judiciary will remain at the forefront—interpreting laws with wisdom while upholding justice for a diverse population. Future research should explore how artificial intelligence might further transform judicial workloads in Australia Sydney without compromising human judgment.</w:t>
      </w:r>
    </w:p>
    <w:p>
      <w:pPr>
        <w:pStyle w:val="BodyText"/>
      </w:pPr>
      <w:r>
        <w:rPr>
          <w:bCs/>
          <w:b/>
        </w:rPr>
        <w:t xml:space="preserve">Final Reflection</w:t>
      </w:r>
    </w:p>
    <w:p>
      <w:pPr>
        <w:pStyle w:val="BodyText"/>
      </w:pPr>
      <w:r>
        <w:t xml:space="preserve">Ultimately, this dissertation underscores that in the heart of Australia Sydney, the judge is not a solitary figure but a community anchor. Every ruling delivered from the Sydney Supreme Court bench echoes beyond legal chambers—shaping public confidence in Australia’s democratic covenant. As justice evolves, so must our appreciation for those who wield it with integrity: the judges of Australia Sydney.</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Australia Sydney: A Dissertation on Integrity and Community Trust</dc:title>
  <dc:creator/>
  <dc:language>en</dc:language>
  <cp:keywords/>
  <dcterms:created xsi:type="dcterms:W3CDTF">2026-07-15T00:15:52Z</dcterms:created>
  <dcterms:modified xsi:type="dcterms:W3CDTF">2026-07-15T00:15:52Z</dcterms:modified>
</cp:coreProperties>
</file>

<file path=docProps/custom.xml><?xml version="1.0" encoding="utf-8"?>
<Properties xmlns="http://schemas.openxmlformats.org/officeDocument/2006/custom-properties" xmlns:vt="http://schemas.openxmlformats.org/officeDocument/2006/docPropsVTypes"/>
</file>