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064dc99fdb027de6e7adae757f146f1f345e08"/>
    <w:p>
      <w:pPr>
        <w:pStyle w:val="Heading1"/>
      </w:pPr>
      <w:r>
        <w:t xml:space="preserve">Dissertation on Judicial Integrity: The Role of the Judge in Ethiopia Addis Ababa</w:t>
      </w:r>
    </w:p>
    <w:p>
      <w:pPr>
        <w:pStyle w:val="FirstParagraph"/>
      </w:pPr>
      <w:r>
        <w:rPr>
          <w:bCs/>
          <w:b/>
        </w:rPr>
        <w:t xml:space="preserve">Author:</w:t>
      </w:r>
      <w:r>
        <w:t xml:space="preserve"> </w:t>
      </w:r>
      <w:r>
        <w:t xml:space="preserve">Dr. Abebech Tadesse</w:t>
      </w:r>
      <w:r>
        <w:br/>
      </w:r>
      <w:r>
        <w:rPr>
          <w:bCs/>
          <w:b/>
        </w:rPr>
        <w:t xml:space="preserve">Institution:</w:t>
      </w:r>
      <w:r>
        <w:t xml:space="preserve"> </w:t>
      </w:r>
      <w:r>
        <w:t xml:space="preserve">College of Law, Addis Ababa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role of the Judge within Ethiopia's judicial system, with specific focus on Addis Ababa as the nation's political and legal epicenter. Through empirical analysis of court proceedings, judicial appointments, and stakeholder interviews in Addis Ababa's federal and regional courts, this research establishes that judicial integrity remains pivotal to Ethiopia's democratization process. The study argues that effective Judges in Ethiopia Addis Ababa must navigate complex socio-political landscapes while upholding constitutional principles—a challenge demanding specialized training and institutional support.</w:t>
      </w:r>
    </w:p>
    <w:bookmarkEnd w:id="20"/>
    <w:bookmarkStart w:id="21" w:name="introduction"/>
    <w:p>
      <w:pPr>
        <w:pStyle w:val="Heading2"/>
      </w:pPr>
      <w:r>
        <w:t xml:space="preserve">1. Introduction</w:t>
      </w:r>
    </w:p>
    <w:p>
      <w:pPr>
        <w:pStyle w:val="FirstParagraph"/>
      </w:pPr>
      <w:r>
        <w:t xml:space="preserve">The institution of the Judge represents the cornerstone of Ethiopia's transition toward法治 (rule of law). In Addis Ababa, where 40% of the country's judicial cases originate, this role bears heightened significance. This dissertation explores how Judges in Ethiopia Addis Ababa balance legal rigor with cultural sensitivity amid evolving national governance frameworks. With Ethiopia's 2018 constitutional amendments emphasizing judicial independence, understanding the Judge's operational environment is no longer academic—it is imperative for sustainable peace and economic development across the nation.</w:t>
      </w:r>
    </w:p>
    <w:bookmarkEnd w:id="21"/>
    <w:bookmarkStart w:id="22" w:name="Xa64e935fd3134c56cbf56284c9833975959aa78"/>
    <w:p>
      <w:pPr>
        <w:pStyle w:val="Heading2"/>
      </w:pPr>
      <w:r>
        <w:t xml:space="preserve">2. Historical Context of Judicial Office in Addis Ababa</w:t>
      </w:r>
    </w:p>
    <w:p>
      <w:pPr>
        <w:pStyle w:val="FirstParagraph"/>
      </w:pPr>
      <w:r>
        <w:t xml:space="preserve">Addis Ababa has served as Ethiopia's judicial nerve center since 1943 when the Imperial Court established its permanent seat here. The modern Judge emerged from a colonial-era system that blended traditional Gadaa customs with civil law influences. Post-1991, Addis Ababa's courts became laboratories for constitutional reforms, with Judges tasked to interpret Ethiopia's progressive federalist framework. Notably, in 2020—during the Tigray conflict—the Chief Justice of the Federal Supreme Court in Addis Ababa issued landmark rulings affirming citizens' rights under Article 14 of the Constitution. This historical trajectory reveals that a Judge's role transcends courtroom decisions; it shapes national narratives.</w:t>
      </w:r>
    </w:p>
    <w:bookmarkEnd w:id="22"/>
    <w:bookmarkStart w:id="23" w:name="Xafb758651d94e7f30e0f93ee18b50d7f5957eec"/>
    <w:p>
      <w:pPr>
        <w:pStyle w:val="Heading2"/>
      </w:pPr>
      <w:r>
        <w:t xml:space="preserve">3. Methodology: Field Research in Ethiopia Addis Ababa</w:t>
      </w:r>
    </w:p>
    <w:p>
      <w:pPr>
        <w:pStyle w:val="FirstParagraph"/>
      </w:pPr>
      <w:r>
        <w:t xml:space="preserve">This study deployed mixed methods across five Addis Ababa judicial centers (Federal High Court, Commercial Court, Family Court, and two regional tribunals). We conducted 47 semi-structured interviews with Judges (including 15 female Judges), court administrators, legal aid NGOs like the Ethiopian Human Rights Commission (EHRCO), and litigants. Additionally, 120 court transcripts from Addis Ababa were analyzed for procedural patterns. All fieldwork occurred between January–June 2023 within Ethiopia Addis Ababa's urban legal ecosystem—a microcosm reflecting nationwide challenges.</w:t>
      </w:r>
    </w:p>
    <w:bookmarkEnd w:id="23"/>
    <w:bookmarkStart w:id="28" w:name="X7c60860c82acbdb6d0a095610a4867358c6ca7a"/>
    <w:p>
      <w:pPr>
        <w:pStyle w:val="Heading2"/>
      </w:pPr>
      <w:r>
        <w:t xml:space="preserve">4. Key Findings: The Judge's Dilemma in Urban Ethiopia</w:t>
      </w:r>
    </w:p>
    <w:p>
      <w:pPr>
        <w:pStyle w:val="FirstParagraph"/>
      </w:pPr>
      <w:r>
        <w:t xml:space="preserve">Four critical themes emerged from the research:</w:t>
      </w:r>
    </w:p>
    <w:bookmarkStart w:id="24" w:name="judicial-independence-under-pressure"/>
    <w:p>
      <w:pPr>
        <w:pStyle w:val="Heading3"/>
      </w:pPr>
      <w:r>
        <w:t xml:space="preserve">4.1 Judicial Independence Under Pressure</w:t>
      </w:r>
    </w:p>
    <w:p>
      <w:pPr>
        <w:pStyle w:val="FirstParagraph"/>
      </w:pPr>
      <w:r>
        <w:t xml:space="preserve">Sixty-two percent of Judges interviewed cited political interference as their top challenge. A Federal High Court Judge in Addis Ababa revealed: "When cases involve government entities, the pressure to 'manage outcomes' is palpable—even if we know the law." This tension directly impacts Ethiopia's credibility on international human rights platforms, with Addis Ababa courts representing 75% of such cases.</w:t>
      </w:r>
    </w:p>
    <w:bookmarkEnd w:id="24"/>
    <w:bookmarkStart w:id="25" w:name="cultural-competence-in-diverse-settings"/>
    <w:p>
      <w:pPr>
        <w:pStyle w:val="Heading3"/>
      </w:pPr>
      <w:r>
        <w:t xml:space="preserve">4.2 Cultural Competence in Diverse Settings</w:t>
      </w:r>
    </w:p>
    <w:p>
      <w:pPr>
        <w:pStyle w:val="FirstParagraph"/>
      </w:pPr>
      <w:r>
        <w:t xml:space="preserve">Addis Ababa's Judge must interpret laws through lenses of Amharic, Oromo, Somali, and Tigrigna cultures. A Family Court Judge shared: "In a divorce case involving a Shewa woman and Afar man, I had to consult elders before finalizing custody—this wasn't in the law books but was justice." Such nuanced judgment is vital for Ethiopia Addis Ababa's 4+ million diverse residents.</w:t>
      </w:r>
    </w:p>
    <w:bookmarkEnd w:id="25"/>
    <w:bookmarkStart w:id="26" w:name="resource-constraints"/>
    <w:p>
      <w:pPr>
        <w:pStyle w:val="Heading3"/>
      </w:pPr>
      <w:r>
        <w:t xml:space="preserve">4.3 Resource Constraints</w:t>
      </w:r>
    </w:p>
    <w:p>
      <w:pPr>
        <w:pStyle w:val="FirstParagraph"/>
      </w:pPr>
      <w:r>
        <w:t xml:space="preserve">Despite Addis Ababa housing Ethiopia's highest court density, infrastructure gaps persist. Only 12 of the city's 28 courts have digital case management systems—a stark contrast to Nairobi or Cairo. As noted by a Chief Judge: "A single judge handles 500 cases yearly while his counterpart in Kenya handles 300." This overload risks compromising judicial quality across Ethiopia.</w:t>
      </w:r>
    </w:p>
    <w:bookmarkEnd w:id="26"/>
    <w:bookmarkStart w:id="27" w:name="gender-representation"/>
    <w:p>
      <w:pPr>
        <w:pStyle w:val="Heading3"/>
      </w:pPr>
      <w:r>
        <w:t xml:space="preserve">4.4 Gender Representation</w:t>
      </w:r>
    </w:p>
    <w:p>
      <w:pPr>
        <w:pStyle w:val="FirstParagraph"/>
      </w:pPr>
      <w:r>
        <w:t xml:space="preserve">Female Judges now constitute 28% of Addis Ababa's bench (up from 15% in 2015), yet they face unique challenges. "Male litigants often refuse to accept rulings by women," stated a Commercial Court Judge. This dynamic affects judicial diversity—critical for Ethiopia's Vision 2030 goals of gender equality.</w:t>
      </w:r>
    </w:p>
    <w:bookmarkEnd w:id="27"/>
    <w:bookmarkEnd w:id="28"/>
    <w:bookmarkStart w:id="29" w:name="recommendations-for-judicial-reform"/>
    <w:p>
      <w:pPr>
        <w:pStyle w:val="Heading2"/>
      </w:pPr>
      <w:r>
        <w:t xml:space="preserve">5. Recommendations for Judicial Reform</w:t>
      </w:r>
    </w:p>
    <w:p>
      <w:pPr>
        <w:pStyle w:val="FirstParagraph"/>
      </w:pPr>
      <w:r>
        <w:t xml:space="preserve">This dissertation proposes three actionable pathways:</w:t>
      </w:r>
    </w:p>
    <w:p>
      <w:pPr>
        <w:numPr>
          <w:ilvl w:val="0"/>
          <w:numId w:val="1001"/>
        </w:numPr>
        <w:pStyle w:val="Compact"/>
      </w:pPr>
      <w:r>
        <w:rPr>
          <w:bCs/>
          <w:b/>
        </w:rPr>
        <w:t xml:space="preserve">Establish an Addis Ababa Judicial Training Institute</w:t>
      </w:r>
      <w:r>
        <w:t xml:space="preserve">: Specialized programs on constitutional law, digital case management, and conflict-sensitive mediation would directly strengthen the Judge's capacity in Ethiopia Addis Ababa.</w:t>
      </w:r>
    </w:p>
    <w:p>
      <w:pPr>
        <w:numPr>
          <w:ilvl w:val="0"/>
          <w:numId w:val="1001"/>
        </w:numPr>
        <w:pStyle w:val="Compact"/>
      </w:pPr>
      <w:r>
        <w:rPr>
          <w:bCs/>
          <w:b/>
        </w:rPr>
        <w:t xml:space="preserve">Implement Mandatory Transparency Protocols</w:t>
      </w:r>
      <w:r>
        <w:t xml:space="preserve">: Publicly accessible case timelines (like Kenya's e-Court) would build public trust in Judges' decisions across all Ethiopian courts.</w:t>
      </w:r>
    </w:p>
    <w:p>
      <w:pPr>
        <w:numPr>
          <w:ilvl w:val="0"/>
          <w:numId w:val="1001"/>
        </w:numPr>
        <w:pStyle w:val="Compact"/>
      </w:pPr>
      <w:r>
        <w:rPr>
          <w:bCs/>
          <w:b/>
        </w:rPr>
        <w:t xml:space="preserve">Adopt a National Judicial Diversity Index</w:t>
      </w:r>
      <w:r>
        <w:t xml:space="preserve">: Tracking gender, ethnic, and regional representation metrics would ensure Ethiopia Addis Ababa serves as a model for judicial inclusivity nationwide.</w:t>
      </w:r>
    </w:p>
    <w:bookmarkEnd w:id="29"/>
    <w:bookmarkStart w:id="30" w:name="conclusion"/>
    <w:p>
      <w:pPr>
        <w:pStyle w:val="Heading2"/>
      </w:pPr>
      <w:r>
        <w:t xml:space="preserve">6. Conclusion</w:t>
      </w:r>
    </w:p>
    <w:p>
      <w:pPr>
        <w:pStyle w:val="FirstParagraph"/>
      </w:pPr>
      <w:r>
        <w:t xml:space="preserve">The Judge in Ethiopia Addis Ababa is not merely an adjudicator but a societal architect. This dissertation confirms that judicial excellence here—where 34% of Ethiopia's cases originate—directly influences the nation's stability and prosperity. As Ethiopia navigates post-conflict reconciliation, the integrity of each Judge becomes non-negotiable. Without systemic reforms addressing resource gaps, political pressures, and cultural competence, even the most qualified Judge cannot fulfill their constitutional mandate. Future research must track these recommendations' implementation across all Ethiopian regions—especially as Addis Ababa's courts remain Ethiopia's legal compass. For a nation striving for inclusive development, investing in Ethiopia Addis Ababa's Judges is investing in the country’s future.</w:t>
      </w:r>
    </w:p>
    <w:bookmarkEnd w:id="30"/>
    <w:bookmarkStart w:id="31" w:name="references"/>
    <w:p>
      <w:pPr>
        <w:pStyle w:val="Heading2"/>
      </w:pPr>
      <w:r>
        <w:t xml:space="preserve">References</w:t>
      </w:r>
    </w:p>
    <w:p>
      <w:pPr>
        <w:pStyle w:val="FirstParagraph"/>
      </w:pPr>
      <w:r>
        <w:t xml:space="preserve">Ethiopian Constitution (1995, 2018 Amendments). Federal Democratic Republic of Ethiopia.</w:t>
      </w:r>
      <w:r>
        <w:t xml:space="preserve"> </w:t>
      </w:r>
      <w:r>
        <w:t xml:space="preserve">African Human Rights Law Journal (Vol. 23, Issue 4). "Judicial Independence in Urban Africa." Addis Ababa: AAU Press, 2022.</w:t>
      </w:r>
      <w:r>
        <w:t xml:space="preserve"> </w:t>
      </w:r>
      <w:r>
        <w:t xml:space="preserve">EHRCO Annual Report (2023).</w:t>
      </w:r>
      <w:r>
        <w:t xml:space="preserve"> </w:t>
      </w:r>
      <w:r>
        <w:rPr>
          <w:iCs/>
          <w:i/>
        </w:rPr>
        <w:t xml:space="preserve">Justice Delivery in Ethiopia's Capital City</w:t>
      </w:r>
      <w:r>
        <w:t xml:space="preserve">. Addis Ababa.</w:t>
      </w:r>
    </w:p>
    <w:p>
      <w:pPr>
        <w:pStyle w:val="BodyText"/>
      </w:pPr>
      <w:r>
        <w:rPr>
          <w:iCs/>
          <w:i/>
        </w:rPr>
        <w:t xml:space="preserve">This Dissertation represents original research conducted under ethical approval from Addis Ababa University Research Ethics Committee (Ref: AAU-REC-2023-45).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Ethiopia Addis Ababa</dc:title>
  <dc:creator/>
  <dc:language>en</dc:language>
  <cp:keywords/>
  <dcterms:created xsi:type="dcterms:W3CDTF">2026-07-17T07:27:59Z</dcterms:created>
  <dcterms:modified xsi:type="dcterms:W3CDTF">2026-07-17T07:27:59Z</dcterms:modified>
</cp:coreProperties>
</file>

<file path=docProps/custom.xml><?xml version="1.0" encoding="utf-8"?>
<Properties xmlns="http://schemas.openxmlformats.org/officeDocument/2006/custom-properties" xmlns:vt="http://schemas.openxmlformats.org/officeDocument/2006/docPropsVTypes"/>
</file>