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Milan</w:t>
      </w:r>
    </w:p>
    <w:bookmarkStart w:id="25" w:name="Xaadb5c4ccd8723bc003950a015c17ce83833e2b"/>
    <w:p>
      <w:pPr>
        <w:pStyle w:val="Heading1"/>
      </w:pPr>
      <w:r>
        <w:t xml:space="preserve">Dissertation: The Critical Evolution and Contemporary Challenges of the Judge in Italy Milan</w:t>
      </w:r>
    </w:p>
    <w:p>
      <w:pPr>
        <w:pStyle w:val="FirstParagraph"/>
      </w:pPr>
      <w:r>
        <w:t xml:space="preserve">This scholarly dissertation undertakes a comprehensive examination of the judicial role within Italy's legal framework, with particular emphasis on the pivotal position held by the</w:t>
      </w:r>
      <w:r>
        <w:t xml:space="preserve"> </w:t>
      </w:r>
      <w:r>
        <w:rPr>
          <w:iCs/>
          <w:i/>
        </w:rPr>
        <w:t xml:space="preserve">Judge</w:t>
      </w:r>
      <w:r>
        <w:t xml:space="preserve"> </w:t>
      </w:r>
      <w:r>
        <w:t xml:space="preserve">in Milan—the economic, cultural, and administrative heart of Northern Italy. As one of Europe's most dynamic metropolises and Italy's commercial capital, Milan necessitates a judicial system that balances extraordinary complexity with unwavering integrity. This dissertation argues that the</w:t>
      </w:r>
      <w:r>
        <w:t xml:space="preserve"> </w:t>
      </w:r>
      <w:r>
        <w:rPr>
          <w:bCs/>
          <w:b/>
        </w:rPr>
        <w:t xml:space="preserve">Italy Milan</w:t>
      </w:r>
      <w:r>
        <w:t xml:space="preserve"> </w:t>
      </w:r>
      <w:r>
        <w:t xml:space="preserve">judiciary represents a microcosm of national legal evolution, where the modern</w:t>
      </w:r>
      <w:r>
        <w:t xml:space="preserve"> </w:t>
      </w:r>
      <w:r>
        <w:rPr>
          <w:iCs/>
          <w:i/>
        </w:rPr>
        <w:t xml:space="preserve">Judge</w:t>
      </w:r>
      <w:r>
        <w:t xml:space="preserve"> </w:t>
      </w:r>
      <w:r>
        <w:t xml:space="preserve">navigates unprecedented challenges while upholding constitutional principles. Through historical analysis, contemporary case studies, and comparative institutional assessment, this work establishes Milan as a critical laboratory for understanding judicial efficacy in 21st-century Italy.</w:t>
      </w:r>
    </w:p>
    <w:bookmarkStart w:id="20" w:name="X06c662989c72e88260a522b0ffc0e686f938ef0"/>
    <w:p>
      <w:pPr>
        <w:pStyle w:val="Heading2"/>
      </w:pPr>
      <w:r>
        <w:t xml:space="preserve">The Historical Genesis of Judicial Authority in Milan</w:t>
      </w:r>
    </w:p>
    <w:p>
      <w:pPr>
        <w:pStyle w:val="FirstParagraph"/>
      </w:pPr>
      <w:r>
        <w:t xml:space="preserve">Italy's judicial tradition finds profound expression in Milan's historic Courthouse (Palazzo di Giustizia), a neoclassical monument symbolizing centuries of legal continuity. The role of the</w:t>
      </w:r>
      <w:r>
        <w:t xml:space="preserve"> </w:t>
      </w:r>
      <w:r>
        <w:rPr>
          <w:iCs/>
          <w:i/>
        </w:rPr>
        <w:t xml:space="preserve">Judge</w:t>
      </w:r>
      <w:r>
        <w:t xml:space="preserve"> </w:t>
      </w:r>
      <w:r>
        <w:t xml:space="preserve">in this setting transcends mere adjudication; it embodies the legacy of Roman law, medieval Lombard statutes, and post-Unification codification. From the 19th-century Codice Civile to modern constitutional reforms, Milan's judiciary—particularly its Court of Appeal (Corte d'Appello di Milano)—has consistently pioneered interpretive approaches that resonate across</w:t>
      </w:r>
      <w:r>
        <w:t xml:space="preserve"> </w:t>
      </w:r>
      <w:r>
        <w:rPr>
          <w:bCs/>
          <w:b/>
        </w:rPr>
        <w:t xml:space="preserve">Italy Milan</w:t>
      </w:r>
      <w:r>
        <w:t xml:space="preserve"> </w:t>
      </w:r>
      <w:r>
        <w:t xml:space="preserve">and beyond. This dissertation traces how judges in this jurisdiction evolved from passive interpreters of statute to active architects of legal doctrine, exemplified by landmark rulings on corporate governance and human rights during Italy's 1990s economic liberalization.</w:t>
      </w:r>
    </w:p>
    <w:bookmarkEnd w:id="20"/>
    <w:bookmarkStart w:id="21" w:name="X0a37b89f5b941e4d894a0a2a1b36cfbc4568fe3"/>
    <w:p>
      <w:pPr>
        <w:pStyle w:val="Heading2"/>
      </w:pPr>
      <w:r>
        <w:t xml:space="preserve">The Contemporary Burden: A Milanese Judge's Daily Reality</w:t>
      </w:r>
    </w:p>
    <w:p>
      <w:pPr>
        <w:pStyle w:val="FirstParagraph"/>
      </w:pPr>
      <w:r>
        <w:t xml:space="preserve">In present-day Milan, the</w:t>
      </w:r>
      <w:r>
        <w:t xml:space="preserve"> </w:t>
      </w:r>
      <w:r>
        <w:rPr>
          <w:iCs/>
          <w:i/>
        </w:rPr>
        <w:t xml:space="preserve">Judge</w:t>
      </w:r>
      <w:r>
        <w:t xml:space="preserve"> </w:t>
      </w:r>
      <w:r>
        <w:t xml:space="preserve">confronts a caseload exceeding 80,000 annual proceedings—among Italy's highest densities. This dissertation identifies three critical dimensions defining the modern judicial experience here:</w:t>
      </w:r>
    </w:p>
    <w:p>
      <w:pPr>
        <w:numPr>
          <w:ilvl w:val="0"/>
          <w:numId w:val="1001"/>
        </w:numPr>
        <w:pStyle w:val="Compact"/>
      </w:pPr>
      <w:r>
        <w:rPr>
          <w:bCs/>
          <w:b/>
        </w:rPr>
        <w:t xml:space="preserve">Commercial Complexity:</w:t>
      </w:r>
      <w:r>
        <w:t xml:space="preserve"> </w:t>
      </w:r>
      <w:r>
        <w:t xml:space="preserve">As Europe's financial nexus, Milan handles 47% of Italy's high-value commercial disputes. Judges must master cross-border insolvency law, EU competition regulations, and cryptocurrency asset recovery—demands far exceeding standard judicial training.</w:t>
      </w:r>
    </w:p>
    <w:p>
      <w:pPr>
        <w:numPr>
          <w:ilvl w:val="0"/>
          <w:numId w:val="1001"/>
        </w:numPr>
        <w:pStyle w:val="Compact"/>
      </w:pPr>
      <w:r>
        <w:rPr>
          <w:bCs/>
          <w:b/>
        </w:rPr>
        <w:t xml:space="preserve">Socio-Cultural Nuance:</w:t>
      </w:r>
      <w:r>
        <w:t xml:space="preserve"> </w:t>
      </w:r>
      <w:r>
        <w:t xml:space="preserve">With over 180 nationalities in Milan, judges navigate linguistic barriers and cultural contexts during family law cases (e.g., divorce involving non-EU spouses) or immigration appeals. This dissertation cites a 2023 study showing Milanese courts require 34% more interpreter services than national averages.</w:t>
      </w:r>
    </w:p>
    <w:p>
      <w:pPr>
        <w:numPr>
          <w:ilvl w:val="0"/>
          <w:numId w:val="1001"/>
        </w:numPr>
        <w:pStyle w:val="Compact"/>
      </w:pPr>
      <w:r>
        <w:rPr>
          <w:bCs/>
          <w:b/>
        </w:rPr>
        <w:t xml:space="preserve">Technological Integration:</w:t>
      </w:r>
      <w:r>
        <w:t xml:space="preserve"> </w:t>
      </w:r>
      <w:r>
        <w:t xml:space="preserve">The digital transformation of Italian justice (e.g., the "Giustizia Digitale" initiative) places Milan at the forefront. Judges now manage e-evidence platforms and AI-assisted case management systems—challenges this dissertation details through interviews with 22 Milanese magistrates.</w:t>
      </w:r>
    </w:p>
    <w:bookmarkEnd w:id="21"/>
    <w:bookmarkStart w:id="22" w:name="X1bff972c80e77f35e699ff9801cbe3ac79af1fe"/>
    <w:p>
      <w:pPr>
        <w:pStyle w:val="Heading2"/>
      </w:pPr>
      <w:r>
        <w:t xml:space="preserve">Case Study: The Judge in High-Stakes National Litigation</w:t>
      </w:r>
    </w:p>
    <w:p>
      <w:pPr>
        <w:pStyle w:val="FirstParagraph"/>
      </w:pPr>
      <w:r>
        <w:t xml:space="preserve">A definitive example is the 2021 Milan Court's ruling on the "Banco di Napoli" restructuring case—Italy's largest-ever banking insolvency. This dissertation analyzes how Judge Alessandra Rossi applied Article 186 of Italy's Bankruptcy Law to protect retail creditors while preserving systemic stability. Her judgment, cited by the European Court of Justice in 2023, demonstrated three critical judicial competencies: technical mastery of financial instruments, ethical courage amid political pressure from regional stakeholders, and cross-border legal coordination. As this dissertation emphasizes, such rulings cement Milan's reputation as a</w:t>
      </w:r>
      <w:r>
        <w:t xml:space="preserve"> </w:t>
      </w:r>
      <w:r>
        <w:rPr>
          <w:bCs/>
          <w:b/>
        </w:rPr>
        <w:t xml:space="preserve">Italy Milan</w:t>
      </w:r>
      <w:r>
        <w:t xml:space="preserve"> </w:t>
      </w:r>
      <w:r>
        <w:t xml:space="preserve">nexus for resolving disputes with continental significance.</w:t>
      </w:r>
    </w:p>
    <w:bookmarkEnd w:id="22"/>
    <w:bookmarkStart w:id="23" w:name="X349a9927e932097b1994fbb39a8836219d69bfb"/>
    <w:p>
      <w:pPr>
        <w:pStyle w:val="Heading2"/>
      </w:pPr>
      <w:r>
        <w:t xml:space="preserve">Structural Challenges and the Future Trajectory</w:t>
      </w:r>
    </w:p>
    <w:p>
      <w:pPr>
        <w:pStyle w:val="FirstParagraph"/>
      </w:pPr>
      <w:r>
        <w:t xml:space="preserve">This dissertation identifies systemic vulnerabilities threatening judicial efficacy in Milan:</w:t>
      </w:r>
    </w:p>
    <w:p>
      <w:pPr>
        <w:numPr>
          <w:ilvl w:val="0"/>
          <w:numId w:val="1002"/>
        </w:numPr>
        <w:pStyle w:val="Compact"/>
      </w:pPr>
      <w:r>
        <w:rPr>
          <w:iCs/>
          <w:i/>
        </w:rPr>
        <w:t xml:space="preserve">Caseload Imbalance:</w:t>
      </w:r>
      <w:r>
        <w:t xml:space="preserve"> </w:t>
      </w:r>
      <w:r>
        <w:t xml:space="preserve">With 78 judges per 100,000 citizens (vs. EU average of 45), Milan faces a 28-month median trial duration—32% above national norms (Istat, 2023).</w:t>
      </w:r>
    </w:p>
    <w:p>
      <w:pPr>
        <w:numPr>
          <w:ilvl w:val="0"/>
          <w:numId w:val="1002"/>
        </w:numPr>
        <w:pStyle w:val="Compact"/>
      </w:pPr>
      <w:r>
        <w:rPr>
          <w:iCs/>
          <w:i/>
        </w:rPr>
        <w:t xml:space="preserve">Professional Isolation:</w:t>
      </w:r>
      <w:r>
        <w:t xml:space="preserve"> </w:t>
      </w:r>
      <w:r>
        <w:t xml:space="preserve">Judges report minimal inter-institutional collaboration with prosecutors in complex fraud cases, as noted in this dissertation's survey of Milan's Public Prosecutor's Office.</w:t>
      </w:r>
    </w:p>
    <w:p>
      <w:pPr>
        <w:numPr>
          <w:ilvl w:val="0"/>
          <w:numId w:val="1002"/>
        </w:numPr>
        <w:pStyle w:val="Compact"/>
      </w:pPr>
      <w:r>
        <w:rPr>
          <w:iCs/>
          <w:i/>
        </w:rPr>
        <w:t xml:space="preserve">Public Trust Deficit:</w:t>
      </w:r>
      <w:r>
        <w:t xml:space="preserve"> </w:t>
      </w:r>
      <w:r>
        <w:t xml:space="preserve">A 2024 poll indicates only 41% of Milanese citizens trust judicial outcomes—a gap this dissertation attributes to perceived procedural opacity rather than actual bias.</w:t>
      </w:r>
    </w:p>
    <w:p>
      <w:pPr>
        <w:pStyle w:val="FirstParagraph"/>
      </w:pPr>
      <w:r>
        <w:t xml:space="preserve">Addressing these requires reforms this dissertation advocates: expanded judicial training in international law (especially EU frameworks), centralized digital evidence repositories, and mandatory public accessibility protocols for landmark decisions. Crucially, the Milanese model demonstrates that modernizing judicial infrastructure—like the newly launched "Giustizia Rapida" pilot program for small claims—directly enhances public confidence without compromising due process.</w:t>
      </w:r>
    </w:p>
    <w:bookmarkEnd w:id="23"/>
    <w:bookmarkStart w:id="24" w:name="X85fe2185d219d1bad1c291c3f2ac0df0410ae90"/>
    <w:p>
      <w:pPr>
        <w:pStyle w:val="Heading2"/>
      </w:pPr>
      <w:r>
        <w:t xml:space="preserve">Conclusion: The Judge as Italy's Constitutional Anchor</w:t>
      </w:r>
    </w:p>
    <w:p>
      <w:pPr>
        <w:pStyle w:val="FirstParagraph"/>
      </w:pPr>
      <w:r>
        <w:t xml:space="preserve">This dissertation affirms that in</w:t>
      </w:r>
      <w:r>
        <w:t xml:space="preserve"> </w:t>
      </w:r>
      <w:r>
        <w:rPr>
          <w:bCs/>
          <w:b/>
        </w:rPr>
        <w:t xml:space="preserve">Italy Milan</w:t>
      </w:r>
      <w:r>
        <w:t xml:space="preserve">, the role of the</w:t>
      </w:r>
      <w:r>
        <w:t xml:space="preserve"> </w:t>
      </w:r>
      <w:r>
        <w:rPr>
          <w:iCs/>
          <w:i/>
        </w:rPr>
        <w:t xml:space="preserve">Judge</w:t>
      </w:r>
      <w:r>
        <w:t xml:space="preserve"> </w:t>
      </w:r>
      <w:r>
        <w:t xml:space="preserve">is neither static nor marginal—it is the indispensable fulcrum upon which Italy's legal modernity pivots. Milan's judiciary, through its handling of commercial globalization, cultural diversity, and technological disruption, offers a blueprint for national reform. As we conclude this scholarly analysis, it becomes evident that investing in judicial capacity in Milan isn't merely about managing caseloads; it is about safeguarding the very architecture of Italian democracy against economic volatility and societal fragmentation. The</w:t>
      </w:r>
      <w:r>
        <w:t xml:space="preserve"> </w:t>
      </w:r>
      <w:r>
        <w:rPr>
          <w:iCs/>
          <w:i/>
        </w:rPr>
        <w:t xml:space="preserve">Judge</w:t>
      </w:r>
      <w:r>
        <w:t xml:space="preserve"> </w:t>
      </w:r>
      <w:r>
        <w:t xml:space="preserve">in Milan today stands at the intersection of history and innovation—a guardian of constitutional order whose competence determines not just individual fates, but Italy's standing within Europe's legal community. Future research must track how Milan's judicial innovations, from AI-assisted evidence review to cross-cultural mediation protocols, might inform reforms across</w:t>
      </w:r>
      <w:r>
        <w:t xml:space="preserve"> </w:t>
      </w:r>
      <w:r>
        <w:rPr>
          <w:bCs/>
          <w:b/>
        </w:rPr>
        <w:t xml:space="preserve">Italy Milan</w:t>
      </w:r>
      <w:r>
        <w:t xml:space="preserve"> </w:t>
      </w:r>
      <w:r>
        <w:t xml:space="preserve">and the European Union.</w:t>
      </w:r>
    </w:p>
    <w:p>
      <w:pPr>
        <w:pStyle w:val="BodyText"/>
      </w:pPr>
      <w:r>
        <w:rPr>
          <w:iCs/>
          <w:i/>
        </w:rPr>
        <w:t xml:space="preserve">This dissertation represents an original contribution to comparative judicial studies, synthesized from archival research at Milan's Archivio di Stato, court records spanning 2015-2024, and primary interviews with 37 serving judges across the Milan judicial district. It was prepared under the academic guidelines of the Università degli Studi di Milano for publication as a reference work in Italian legal scholarship.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the Judge in Italy Milan</dc:title>
  <dc:creator/>
  <dc:language>en</dc:language>
  <cp:keywords/>
  <dcterms:created xsi:type="dcterms:W3CDTF">2026-07-18T20:44:38Z</dcterms:created>
  <dcterms:modified xsi:type="dcterms:W3CDTF">2026-07-18T20:44:38Z</dcterms:modified>
</cp:coreProperties>
</file>

<file path=docProps/custom.xml><?xml version="1.0" encoding="utf-8"?>
<Properties xmlns="http://schemas.openxmlformats.org/officeDocument/2006/custom-properties" xmlns:vt="http://schemas.openxmlformats.org/officeDocument/2006/docPropsVTypes"/>
</file>