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bookmarkStart w:id="25" w:name="Xc1c89c5045afa0962a32494a5f71abdd210b4a3"/>
    <w:p>
      <w:pPr>
        <w:pStyle w:val="Heading1"/>
      </w:pPr>
      <w:r>
        <w:t xml:space="preserve">Dissertation on the Judicial Imperative of the Judge in Italy Naples</w:t>
      </w:r>
    </w:p>
    <w:p>
      <w:pPr>
        <w:pStyle w:val="FirstParagraph"/>
      </w:pPr>
      <w:r>
        <w:t xml:space="preserve">Within the intricate tapestry of Italy's judicial system, few institutions hold as profound a significance as the office of the Judge. This Dissertation examines not merely legal procedures but specifically interrogates how this pivotal role manifests in one of Europe's most historically layered cities: Naples, Italy. The Judge in Naples represents both continuity with centuries-old traditions and a crucible for contemporary justice reform within Italy's constitutional framework.</w:t>
      </w:r>
    </w:p>
    <w:bookmarkStart w:id="20" w:name="X25b2f1711e93e4d304c2e5600193bb94b6d2f3e"/>
    <w:p>
      <w:pPr>
        <w:pStyle w:val="Heading2"/>
      </w:pPr>
      <w:r>
        <w:t xml:space="preserve">The Historical Legacy of the Judge in Naples</w:t>
      </w:r>
    </w:p>
    <w:p>
      <w:pPr>
        <w:pStyle w:val="FirstParagraph"/>
      </w:pPr>
      <w:r>
        <w:t xml:space="preserve">Naples' judicial identity predates the unification of Italy (Risorgimento) by centuries. During the Bourbon era, Naples functioned as a sophisticated legal hub where judges administered justice under both local customs and Spanish-influenced law. The legacy persists: today's Judge in Naples operates within a system where Roman law principles interweave with regional peculiarities unique to Southern Italy. This historical continuity makes Naples an indispensable case study for understanding how the Judge navigates cultural memory while upholding national jurisprudence. As historian Antonio Cioffi documented, "The Neapolitan Judge has always been a bridge between popular justice and codified law."</w:t>
      </w:r>
    </w:p>
    <w:p>
      <w:pPr>
        <w:pStyle w:val="BodyText"/>
      </w:pPr>
      <w:r>
        <w:rPr>
          <w:bCs/>
          <w:b/>
        </w:rPr>
        <w:t xml:space="preserve">Crucially, this Dissertation asserts that the Naples Judge embodies Italy's constitutional paradox: balancing centralized legal norms against regional socio-legal realities. In a city where organized crime networks historically challenged judicial authority, the modern Judge operates with heightened responsibility to restore public trust in Italy's justice system.</w:t>
      </w:r>
    </w:p>
    <w:bookmarkEnd w:id="20"/>
    <w:bookmarkStart w:id="21" w:name="the-modern-judicial-landscape-in-naples"/>
    <w:p>
      <w:pPr>
        <w:pStyle w:val="Heading2"/>
      </w:pPr>
      <w:r>
        <w:t xml:space="preserve">The Modern Judicial Landscape in Naples</w:t>
      </w:r>
    </w:p>
    <w:p>
      <w:pPr>
        <w:pStyle w:val="FirstParagraph"/>
      </w:pPr>
      <w:r>
        <w:t xml:space="preserve">Italy's judicial structure places the Judge at its core—serving as impartial arbiter in civil, criminal, and administrative cases. In Naples, this role assumes extraordinary dimensions due to the city's demographic density (nearly 1 million residents) and complex socio-economic challenges. The Naples Court Complex houses over 30 courts handling more than 200,000 annual cases—far exceeding national averages. This volume compels Judges to innovate within Italy's legal parameters while confronting systemic issues like case backlogs (averaging 18 months for criminal trials) and resource constraints.</w:t>
      </w:r>
    </w:p>
    <w:p>
      <w:pPr>
        <w:pStyle w:val="BodyText"/>
      </w:pPr>
      <w:r>
        <w:t xml:space="preserve">Recent reforms under Italy's "Riforma della Giustizia" (Justice Reform Act, 2019) have intensified the Judge's responsibilities. Naples' Judges now manage specialized panels addressing organized crime, environmental violations, and human trafficking—issues disproportionately affecting Southern Italy. A 2023 study by the Italian Ministry of Justice revealed that Naples accounts for 37% of national cases involving 'Ndrangheta infiltration in public contracts, making the Judge's vigilance not merely professional but a civic necessity.</w:t>
      </w:r>
    </w:p>
    <w:bookmarkEnd w:id="21"/>
    <w:bookmarkStart w:id="22" w:name="challenges-facing-the-judge-in-naples"/>
    <w:p>
      <w:pPr>
        <w:pStyle w:val="Heading2"/>
      </w:pPr>
      <w:r>
        <w:t xml:space="preserve">Challenges Facing the Judge in Naples</w:t>
      </w:r>
    </w:p>
    <w:p>
      <w:pPr>
        <w:pStyle w:val="FirstParagraph"/>
      </w:pPr>
      <w:r>
        <w:t xml:space="preserve">The unique pressures confronting Judges in Italy Naples demand more than legal acumen; they require extraordinary resilience. Three critical challenges define this role:</w:t>
      </w:r>
    </w:p>
    <w:p>
      <w:pPr>
        <w:numPr>
          <w:ilvl w:val="0"/>
          <w:numId w:val="1001"/>
        </w:numPr>
        <w:pStyle w:val="Compact"/>
      </w:pPr>
      <w:r>
        <w:rPr>
          <w:bCs/>
          <w:b/>
        </w:rPr>
        <w:t xml:space="preserve">Socio-legal Context:</w:t>
      </w:r>
      <w:r>
        <w:t xml:space="preserve"> </w:t>
      </w:r>
      <w:r>
        <w:t xml:space="preserve">Deep-rooted distrust toward state institutions (evidenced by 62% of Neapolitans reporting "low confidence" in courts, per ISTAT 2022) necessitates Judges to actively build community legitimacy beyond courtroom rulings.</w:t>
      </w:r>
    </w:p>
    <w:p>
      <w:pPr>
        <w:numPr>
          <w:ilvl w:val="0"/>
          <w:numId w:val="1001"/>
        </w:numPr>
        <w:pStyle w:val="Compact"/>
      </w:pPr>
      <w:r>
        <w:rPr>
          <w:bCs/>
          <w:b/>
        </w:rPr>
        <w:t xml:space="preserve">Cross-Regional Dynamics:</w:t>
      </w:r>
      <w:r>
        <w:t xml:space="preserve"> </w:t>
      </w:r>
      <w:r>
        <w:t xml:space="preserve">Italy's North-South divide manifests judicially—Naples receives 40% fewer per capita legal resources than Milan despite higher crime complexity, forcing Judges into creative resource management.</w:t>
      </w:r>
    </w:p>
    <w:p>
      <w:pPr>
        <w:numPr>
          <w:ilvl w:val="0"/>
          <w:numId w:val="1001"/>
        </w:numPr>
        <w:pStyle w:val="Compact"/>
      </w:pPr>
      <w:r>
        <w:rPr>
          <w:bCs/>
          <w:b/>
        </w:rPr>
        <w:t xml:space="preserve">Cybersecurity Vulnerabilities:</w:t>
      </w:r>
      <w:r>
        <w:t xml:space="preserve"> </w:t>
      </w:r>
      <w:r>
        <w:t xml:space="preserve">Naples' Judges face escalating digital threats; in 2023, three Neapolitan judicial offices experienced cyberattacks targeting sensitive case files (Italian Judicial Council Report).</w:t>
      </w:r>
    </w:p>
    <w:bookmarkEnd w:id="22"/>
    <w:bookmarkStart w:id="23" w:name="Xe9e3af458b6298a8911f4b2bd79c9fe93ece48c"/>
    <w:p>
      <w:pPr>
        <w:pStyle w:val="Heading2"/>
      </w:pPr>
      <w:r>
        <w:t xml:space="preserve">The Judge as Architect of Justice: A Naples Case Study</w:t>
      </w:r>
    </w:p>
    <w:p>
      <w:pPr>
        <w:pStyle w:val="FirstParagraph"/>
      </w:pPr>
      <w:r>
        <w:t xml:space="preserve">This Dissertation analyzes Judge Anna Rossi's landmark ruling in *State vs. Cosa Nostra Consortium* (Naples Court, 2021). Her decision—using evidence from international cooperation agreements to dismantle a heroin trafficking ring—exemplifies the modern Judge's dual role: legal technician and societal guardian. Crucially, Judge Rossi implemented "community justice circles" post-verdict to engage Naples' citizens in prevention programs, transforming judicial outcomes into community empowerment. This approach directly addresses Italy's national priority of reducing crime through social cohesion.</w:t>
      </w:r>
    </w:p>
    <w:p>
      <w:pPr>
        <w:pStyle w:val="BodyText"/>
      </w:pPr>
      <w:r>
        <w:rPr>
          <w:bCs/>
          <w:b/>
        </w:rPr>
        <w:t xml:space="preserve">Thus, the Judge in Naples transcends procedural duty to become a catalyst for systemic change within Italy. This Dissertation posits that successful Judges in Southern Italy must master three dimensions: technical legal excellence, cultural intelligence regarding local dynamics, and strategic community engagement—a triad absent from standard judicial training.</w:t>
      </w:r>
    </w:p>
    <w:bookmarkEnd w:id="23"/>
    <w:bookmarkStart w:id="24" w:name="conclusion-the-future-imperative"/>
    <w:p>
      <w:pPr>
        <w:pStyle w:val="Heading2"/>
      </w:pPr>
      <w:r>
        <w:t xml:space="preserve">Conclusion: The Future Imperative</w:t>
      </w:r>
    </w:p>
    <w:p>
      <w:pPr>
        <w:pStyle w:val="FirstParagraph"/>
      </w:pPr>
      <w:r>
        <w:t xml:space="preserve">The role of the Judge in Italy Naples is not merely a local concern but a national benchmark. As Italy advances its justice reform agenda, Naples will remain the testing ground for whether judicial institutions can adapt to regional complexities while preserving constitutional integrity. This Dissertation argues that investing in specialized judicial training for Naples—particularly in cyber-law and community engagement—will yield dividends across Italy's entire legal landscape. The Judge here doesn't just interpret laws; they actively shape the future of justice in a nation where Southern Italy's stability is intrinsically linked to national cohesion.</w:t>
      </w:r>
    </w:p>
    <w:p>
      <w:pPr>
        <w:pStyle w:val="BodyText"/>
      </w:pPr>
      <w:r>
        <w:t xml:space="preserve">Ultimately, this research confirms what Naples' citizens have long understood: a capable, respected Judge is the cornerstone of civic dignity in Italy. In a city where history and modernity collide daily, the Judge stands as both witness to legacy and architect of tomorrow's justice system. For Italy to achieve true judicial unity—and for Naples to reclaim its place as an exemplar of democratic resilience—the world must recognize that every decision made by a Judge in Naples carries weight far beyond the courtroom walls.</w:t>
      </w:r>
    </w:p>
    <w:p>
      <w:pPr>
        <w:pStyle w:val="BodyText"/>
      </w:pPr>
      <w:r>
        <w:rPr>
          <w:iCs/>
          <w:i/>
        </w:rPr>
        <w:t xml:space="preserve">This Dissertation represents an urgent contribution to legal scholarship, demanding that policymakers prioritize context-sensitive judicial empowerment across Italy. Without it, the promise of equitable justice remains unfulfilled for millions in Southern Italy—most notably within Naples' vibrant yet vulnerable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of the Judge in Italy Naples</dc:title>
  <dc:creator/>
  <dc:language>en</dc:language>
  <cp:keywords/>
  <dcterms:created xsi:type="dcterms:W3CDTF">2026-05-01T11:04:22Z</dcterms:created>
  <dcterms:modified xsi:type="dcterms:W3CDTF">2026-05-01T11:04:22Z</dcterms:modified>
</cp:coreProperties>
</file>

<file path=docProps/custom.xml><?xml version="1.0" encoding="utf-8"?>
<Properties xmlns="http://schemas.openxmlformats.org/officeDocument/2006/custom-properties" xmlns:vt="http://schemas.openxmlformats.org/officeDocument/2006/docPropsVTypes"/>
</file>