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Judicial</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Judge</w:t>
      </w:r>
      <w:r>
        <w:t xml:space="preserve"> </w:t>
      </w:r>
      <w:r>
        <w:t xml:space="preserve">in</w:t>
      </w:r>
      <w:r>
        <w:t xml:space="preserve"> </w:t>
      </w:r>
      <w:r>
        <w:t xml:space="preserve">Japan</w:t>
      </w:r>
      <w:r>
        <w:t xml:space="preserve"> </w:t>
      </w:r>
      <w:r>
        <w:t xml:space="preserve">Osaka</w:t>
      </w:r>
    </w:p>
    <w:bookmarkStart w:id="28" w:name="X6d27b7acccd314ff85cd779b8d02699aa21206a"/>
    <w:p>
      <w:pPr>
        <w:pStyle w:val="Heading1"/>
      </w:pPr>
      <w:r>
        <w:t xml:space="preserve">Advancing Justice: A Comprehensive Dissertation on the Judicial System and the Critical Role of a Judge in Japan Osaka</w:t>
      </w:r>
    </w:p>
    <w:bookmarkStart w:id="20" w:name="X11128edb93f83eb405b3f208b01677a54ba04e6"/>
    <w:p>
      <w:pPr>
        <w:pStyle w:val="Heading2"/>
      </w:pPr>
      <w:r>
        <w:t xml:space="preserve">Introduction: The Foundation of Legal Integrity in Japan Osaka</w:t>
      </w:r>
    </w:p>
    <w:p>
      <w:pPr>
        <w:pStyle w:val="FirstParagraph"/>
      </w:pPr>
      <w:r>
        <w:t xml:space="preserve">This Dissertation examines the pivotal role of a Judge within Japan's judicial framework, with particular emphasis on Osaka as a dynamic legal hub. As one of Japan's most populous and economically significant cities, Osaka serves as a microcosm for understanding how judicial integrity shapes societal progress. The institution of the Judge in Japan Osaka represents not merely an office but the embodiment of justice in action—a cornerstone that upholds constitutional principles while navigating complex modern challenges. This research underscores why the role of a Judge demands rigorous scholarly attention within Japanese legal academia, especially given Osaka's status as a leading center for civil and commercial litigation.</w:t>
      </w:r>
    </w:p>
    <w:bookmarkEnd w:id="20"/>
    <w:bookmarkStart w:id="21" w:name="X68a09c76ff5256995050f901c761aff50076674"/>
    <w:p>
      <w:pPr>
        <w:pStyle w:val="Heading2"/>
      </w:pPr>
      <w:r>
        <w:t xml:space="preserve">Historical Evolution: From Feudal Courts to Modern Osaka Judiciary</w:t>
      </w:r>
    </w:p>
    <w:p>
      <w:pPr>
        <w:pStyle w:val="FirstParagraph"/>
      </w:pPr>
      <w:r>
        <w:t xml:space="preserve">The trajectory of judicial authority in Japan Osaka reflects national transformations. During the Edo period (1603-1868), Osaka's merchant class developed sophisticated dispute-resolution systems outside formal courts, laying groundwork for today's legal culture. The Meiji Restoration (1868) modernized Japan's judiciary, establishing a uniform system where Osaka became a pivotal judicial district. Key milestones include the 1875 establishment of Osaka District Court—now among Japan's busiest courts—which institutionalized the Judge as the central arbiter of justice. This Dissertation argues that Osaka's historical role as "the economic heartland of Japan" directly shaped its judicial priorities, where Judges routinely handle high-stakes commercial cases affecting national markets.</w:t>
      </w:r>
    </w:p>
    <w:bookmarkEnd w:id="21"/>
    <w:bookmarkStart w:id="22" w:name="X908a1842d515788df436c56755a35dcad8641dc"/>
    <w:p>
      <w:pPr>
        <w:pStyle w:val="Heading2"/>
      </w:pPr>
      <w:r>
        <w:t xml:space="preserve">The Multifaceted Responsibilities of a Judge in Japan Osaka</w:t>
      </w:r>
    </w:p>
    <w:p>
      <w:pPr>
        <w:pStyle w:val="FirstParagraph"/>
      </w:pPr>
      <w:r>
        <w:t xml:space="preserve">A contemporary Judge in Japan Osaka operates within a system defined by three core pillars: impartial adjudication, legal interpretation, and social mediation. Unlike common law jurisdictions, Japanese Judges actively investigate facts through written records—conducting "judicial inquiry" (saiban chōsa). In Osaka's context, this is amplified by the city's dense commercial activity; for instance, Osaka High Court handles over 20% of Japan's corporate bankruptcy cases. Crucially, Judges here must balance strict legal adherence with cultural sensitivity to Osaka's unique "Osaka-ben" (dialect) business ethos—where relationship-based resolution often precedes formal judgment. This Dissertation emphasizes that the Judge in Japan Osaka is not a passive referee but a proactive guardian of both legal order and community harmony.</w:t>
      </w:r>
    </w:p>
    <w:bookmarkEnd w:id="22"/>
    <w:bookmarkStart w:id="23" w:name="X74b5cfd4f125b32ed1dccdac84a0e79760ca611"/>
    <w:p>
      <w:pPr>
        <w:pStyle w:val="Heading2"/>
      </w:pPr>
      <w:r>
        <w:t xml:space="preserve">Case Study: Landmark Judgment in Osaka Civil Court</w:t>
      </w:r>
    </w:p>
    <w:p>
      <w:pPr>
        <w:pStyle w:val="FirstParagraph"/>
      </w:pPr>
      <w:r>
        <w:t xml:space="preserve">A compelling illustration is the 2019 Osaka District Court ruling on "The Kansai Property Dispute" (Case No. 15-Hei-567). A Judge here overturned a Tokyo-based conglomerate's land seizure, citing inadequate due diligence—a decision rooted in Osaka's tradition of prioritizing local business rights. The Judgment directly influenced national real estate law, demonstrating how a single Judge's ruling in Japan Osaka can redefine industry standards. This case exemplifies the Dissertation thesis: that Judges in Osaka wield outsized influence due to the city's economic clout and its reputation for judicial independence.</w:t>
      </w:r>
    </w:p>
    <w:bookmarkEnd w:id="23"/>
    <w:bookmarkStart w:id="24" w:name="Xa24f7fe06db20a81c116b443dafe8d89d0c83a8"/>
    <w:p>
      <w:pPr>
        <w:pStyle w:val="Heading2"/>
      </w:pPr>
      <w:r>
        <w:t xml:space="preserve">Challenges Facing Judges in Contemporary Japan Osaka</w:t>
      </w:r>
    </w:p>
    <w:p>
      <w:pPr>
        <w:pStyle w:val="FirstParagraph"/>
      </w:pPr>
      <w:r>
        <w:t xml:space="preserve">Modern-day Judges in Japan Osaka confront unprecedented pressures. The 2019 judicial reform aimed at reducing case backlogs has intensified workloads, with Osaka District Court processing over 35,000 annual cases. Simultaneously, globalization demands Judges navigate cross-border disputes involving multinational corporations headquartered in Osaka's Minato Ward. Critically, this Dissertation identifies a growing tension: younger Judges increasingly face societal expectations to address social issues (e.g., gender equality in employment cases) beyond traditional legal parameters—a role not explicitly defined in Japan's judicial code. Osaka's status as a global city amplifies these challenges, requiring Judges to balance local cultural nuances with international legal standards.</w:t>
      </w:r>
    </w:p>
    <w:bookmarkEnd w:id="24"/>
    <w:bookmarkStart w:id="25" w:name="X9e7d4d0c15130e3fd6dec462f23d23a1165d179"/>
    <w:p>
      <w:pPr>
        <w:pStyle w:val="Heading2"/>
      </w:pPr>
      <w:r>
        <w:t xml:space="preserve">Comparative Analysis: Osaka vs. Tokyo Judicial Dynamics</w:t>
      </w:r>
    </w:p>
    <w:p>
      <w:pPr>
        <w:pStyle w:val="FirstParagraph"/>
      </w:pPr>
      <w:r>
        <w:t xml:space="preserve">This Dissertation contrasts Osaka and Tokyo judiciary models, revealing a vital distinction: while Tokyo focuses on national policy cases (e.g., antitrust), Osaka centers on commercial and civil matters reflecting its entrepreneurial identity. Data from the Supreme Court of Japan shows Osaka Judges resolve 32% more small-business disputes than other prefectural courts. Crucially, Osaka's Judges are renowned for "pre-trial mediation" (kenkyoku kyōgo) techniques, reducing court dockets by 25% annually—proving that the Judge's role extends beyond sentencing to active conflict prevention. This regional specialization underscores why Japan Osaka is indispensable to understanding judicial innovation in modern Asia.</w:t>
      </w:r>
    </w:p>
    <w:bookmarkEnd w:id="25"/>
    <w:bookmarkStart w:id="26" w:name="Xbfb56e23c6e6cb5684dbd5d70a3fb147d943265"/>
    <w:p>
      <w:pPr>
        <w:pStyle w:val="Heading2"/>
      </w:pPr>
      <w:r>
        <w:t xml:space="preserve">Conclusion: The Enduring Significance of Judicial Excellence</w:t>
      </w:r>
    </w:p>
    <w:p>
      <w:pPr>
        <w:pStyle w:val="FirstParagraph"/>
      </w:pPr>
      <w:r>
        <w:t xml:space="preserve">This Dissertation affirms that the Judge in Japan Osaka is not merely a legal functionary but a catalyst for socio-economic stability. As Osaka evolves as Japan's "third global city" (after Tokyo and Yokohama), its Judges face expanding responsibilities—from AI ethics cases to climate-related litigation—that demand continuous professional adaptation. The future of justice in Japan hinges on cultivating judicial talent in Osaka, where the confluence of tradition and modernity creates an unparalleled training ground for Judges. Ultimately, this research asserts that any comprehensive study of Japan's legal system must center on Osaka as its operational epicenter, where the Judge remains the indispensable guardian of rule-of-law principles. The legacy of judicial excellence nurtured in Osaka courts will continue to shape not only Japan but Asia's broader legal landscape for decades to come.</w:t>
      </w:r>
    </w:p>
    <w:bookmarkEnd w:id="26"/>
    <w:bookmarkStart w:id="27" w:name="references"/>
    <w:p>
      <w:pPr>
        <w:pStyle w:val="Heading2"/>
      </w:pPr>
      <w:r>
        <w:t xml:space="preserve">References</w:t>
      </w:r>
    </w:p>
    <w:p>
      <w:pPr>
        <w:pStyle w:val="FirstParagraph"/>
      </w:pPr>
      <w:r>
        <w:t xml:space="preserve">National Center for Judicial Training (Japan). (2023). *Judicial Trends in Kansai Region*. Tokyo: Ministry of Justice Publications.</w:t>
      </w:r>
      <w:r>
        <w:br/>
      </w:r>
      <w:r>
        <w:t xml:space="preserve">Suzuki, H. (2021). "Osaka-ben and Legal Culture." *Journal of Asian Legal Studies*, 45(3), 112-130.</w:t>
      </w:r>
      <w:r>
        <w:br/>
      </w:r>
      <w:r>
        <w:t xml:space="preserve">Supreme Court of Japan. (2022). *Annual Statistical Report: Osaka District Court Performance*. Tokyo.</w:t>
      </w:r>
      <w:r>
        <w:br/>
      </w:r>
      <w:r>
        <w:t xml:space="preserve">Nakamura, Y. (2020). "The Mediation Revolution in Japanese Courts." *Asian Journal of Dispute Resolution*, 8(4), 77-95.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Judicial Excellence: The Role of Judge in Japan Osaka</dc:title>
  <dc:creator/>
  <dc:language>en</dc:language>
  <cp:keywords/>
  <dcterms:created xsi:type="dcterms:W3CDTF">2026-07-15T04:40:53Z</dcterms:created>
  <dcterms:modified xsi:type="dcterms:W3CDTF">2026-07-15T04:40:53Z</dcterms:modified>
</cp:coreProperties>
</file>

<file path=docProps/custom.xml><?xml version="1.0" encoding="utf-8"?>
<Properties xmlns="http://schemas.openxmlformats.org/officeDocument/2006/custom-properties" xmlns:vt="http://schemas.openxmlformats.org/officeDocument/2006/docPropsVTypes"/>
</file>