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Legal</w:t>
      </w:r>
      <w:r>
        <w:t xml:space="preserve"> </w:t>
      </w:r>
      <w:r>
        <w:t xml:space="preserve">Framework</w:t>
      </w:r>
    </w:p>
    <w:bookmarkStart w:id="25" w:name="X339fead9cff1af23b6caf81b50a58365c46beef"/>
    <w:p>
      <w:pPr>
        <w:pStyle w:val="Heading1"/>
      </w:pPr>
      <w:r>
        <w:t xml:space="preserve">Dissertation: The Judicial Imperative - A Critical Examination of the Judge's Role in Contemporary Netherlands Amsterdam Jurisprudence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Judge</w:t>
      </w:r>
      <w:r>
        <w:t xml:space="preserve"> </w:t>
      </w:r>
      <w:r>
        <w:t xml:space="preserve">within the legal system of the Netherlands, with specific focus on Amsterdam as a dynamic and cosmopolitan hub. It argues that the</w:t>
      </w:r>
      <w:r>
        <w:t xml:space="preserve"> </w:t>
      </w:r>
      <w:r>
        <w:rPr>
          <w:iCs/>
          <w:i/>
        </w:rPr>
        <w:t xml:space="preserve">Judge</w:t>
      </w:r>
      <w:r>
        <w:t xml:space="preserve">, embodying principles of impartiality, legal scholarship, and societal engagement, is fundamental to upholding justice in a complex, multi-cultural society like Amsterdam. The analysis draws upon Dutch legal theory, historical precedent, contemporary case law from Amsterdam courts, and comparative perspectives to demonstrate how the</w:t>
      </w:r>
      <w:r>
        <w:t xml:space="preserve"> </w:t>
      </w:r>
      <w:r>
        <w:rPr>
          <w:iCs/>
          <w:i/>
        </w:rPr>
        <w:t xml:space="preserve">Judge</w:t>
      </w:r>
      <w:r>
        <w:t xml:space="preserve">'s function transcends mere adjudication within the</w:t>
      </w:r>
      <w:r>
        <w:t xml:space="preserve"> </w:t>
      </w:r>
      <w:r>
        <w:rPr>
          <w:iCs/>
          <w:i/>
        </w:rPr>
        <w:t xml:space="preserve">Netherlands Amsterdam</w:t>
      </w:r>
      <w:r>
        <w:t xml:space="preserve"> </w:t>
      </w:r>
      <w:r>
        <w:t xml:space="preserve">context. This work asserts that understanding the modern</w:t>
      </w:r>
      <w:r>
        <w:t xml:space="preserve"> </w:t>
      </w:r>
      <w:r>
        <w:rPr>
          <w:iCs/>
          <w:i/>
        </w:rPr>
        <w:t xml:space="preserve">Judge</w:t>
      </w:r>
      <w:r>
        <w:t xml:space="preserve"> </w:t>
      </w:r>
      <w:r>
        <w:t xml:space="preserve">is indispensable for a robust and equitable legal order in one of Europe's most significant urban centers.</w:t>
      </w:r>
    </w:p>
    <w:bookmarkStart w:id="20" w:name="Xc120ae4763e061cbdabd0d1a2b87b6b8468a381"/>
    <w:p>
      <w:pPr>
        <w:pStyle w:val="Heading2"/>
      </w:pPr>
      <w:r>
        <w:t xml:space="preserve">Introduction: The Bedrock of Justice in Amsterdam</w:t>
      </w:r>
    </w:p>
    <w:p>
      <w:pPr>
        <w:pStyle w:val="FirstParagraph"/>
      </w:pPr>
      <w:r>
        <w:t xml:space="preserve">The Netherlands, renowned for its sophisticated civil law system deeply rooted in Roman-Dutch tradition, relies fundamentally on the integrity and expertise of its judicial officers. Within this framework, the role of the</w:t>
      </w:r>
      <w:r>
        <w:t xml:space="preserve"> </w:t>
      </w:r>
      <w:r>
        <w:rPr>
          <w:iCs/>
          <w:i/>
        </w:rPr>
        <w:t xml:space="preserve">Judge</w:t>
      </w:r>
      <w:r>
        <w:t xml:space="preserve"> </w:t>
      </w:r>
      <w:r>
        <w:t xml:space="preserve">is not merely procedural but constitutive of societal trust and legal legitimacy. Amsterdam, as the capital city of the Netherlands and a global financial, cultural, and immigration hub with over 1 million inhabitants from diverse backgrounds, presents unique challenges demanding exceptional judicial competence. This dissertation investigates how the</w:t>
      </w:r>
      <w:r>
        <w:t xml:space="preserve"> </w:t>
      </w:r>
      <w:r>
        <w:rPr>
          <w:iCs/>
          <w:i/>
        </w:rPr>
        <w:t xml:space="preserve">Judge</w:t>
      </w:r>
      <w:r>
        <w:t xml:space="preserve">, operating within the specific institutional and socio-legal landscape of</w:t>
      </w:r>
      <w:r>
        <w:t xml:space="preserve"> </w:t>
      </w:r>
      <w:r>
        <w:rPr>
          <w:iCs/>
          <w:i/>
        </w:rPr>
        <w:t xml:space="preserve">Netherlands Amsterdam</w:t>
      </w:r>
      <w:r>
        <w:t xml:space="preserve">, navigates these complexities to ensure fair application of law. It posits that the contemporary</w:t>
      </w:r>
      <w:r>
        <w:t xml:space="preserve"> </w:t>
      </w:r>
      <w:r>
        <w:rPr>
          <w:iCs/>
          <w:i/>
        </w:rPr>
        <w:t xml:space="preserve">Judge</w:t>
      </w:r>
      <w:r>
        <w:t xml:space="preserve"> </w:t>
      </w:r>
      <w:r>
        <w:t xml:space="preserve">in Amsterdam is a nexus where legal doctrine, social reality, and constitutional values converge.</w:t>
      </w:r>
    </w:p>
    <w:bookmarkEnd w:id="20"/>
    <w:bookmarkStart w:id="21" w:name="X6ab63a0ce0d474b686e93eaae47feaf4e43a9cb"/>
    <w:p>
      <w:pPr>
        <w:pStyle w:val="Heading2"/>
      </w:pPr>
      <w:r>
        <w:t xml:space="preserve">Historical Context: Evolution of the Dutch Judicial Office</w:t>
      </w:r>
    </w:p>
    <w:p>
      <w:pPr>
        <w:pStyle w:val="FirstParagraph"/>
      </w:pPr>
      <w:r>
        <w:t xml:space="preserve">The office of the judge in the Netherlands has evolved significantly since its codification under Napoleon and subsequent refinement through Dutch legislative acts. Historically, judges were seen as mere administrators of written law. However, the 19th century saw a growing recognition of their role in interpreting law within societal contexts, a principle solidified by doctrines like "the judge's duty to seek truth" (</w:t>
      </w:r>
      <w:r>
        <w:rPr>
          <w:iCs/>
          <w:i/>
        </w:rPr>
        <w:t xml:space="preserve">de rechter is verplicht om de waarheid te zoeken</w:t>
      </w:r>
      <w:r>
        <w:t xml:space="preserve">). In Amsterdam, this evolution was palpable. The establishment of the Amsterdam District Court (Rechtbank Amsterdam) in 1809, and its subsequent role in adjudicating cases involving burgeoning trade, immigration (particularly from the Dutch East Indies), and evolving social structures, cemented the judge's position as a critical interpreter of law within a specific urban milieu. The</w:t>
      </w:r>
      <w:r>
        <w:t xml:space="preserve"> </w:t>
      </w:r>
      <w:r>
        <w:rPr>
          <w:iCs/>
          <w:i/>
        </w:rPr>
        <w:t xml:space="preserve">Judge</w:t>
      </w:r>
      <w:r>
        <w:t xml:space="preserve"> </w:t>
      </w:r>
      <w:r>
        <w:t xml:space="preserve">was no longer just applying rules but actively shaping legal understanding within the fabric of Amsterdam society.</w:t>
      </w:r>
    </w:p>
    <w:bookmarkEnd w:id="21"/>
    <w:bookmarkStart w:id="22" w:name="Xb3f0c966f46fb9d6f7828bac209abbaa5ea1588"/>
    <w:p>
      <w:pPr>
        <w:pStyle w:val="Heading2"/>
      </w:pPr>
      <w:r>
        <w:t xml:space="preserve">The Modern Judge in Amsterdam: Beyond Adjudication</w:t>
      </w:r>
    </w:p>
    <w:p>
      <w:pPr>
        <w:pStyle w:val="FirstParagraph"/>
      </w:pPr>
      <w:r>
        <w:t xml:space="preserve">Contemporary judges in Amsterdam operate within a highly complex environment. They preside over courts handling intricate commercial disputes involving international entities, sensitive family law cases amidst multicultural families, asylum seeker appeals under the Dublin Regulation, and criminal trials reflecting Amsterdam's unique demographic mix. This demands more than legal knowledge; it requires cultural sensitivity, linguistic fluency (often Dutch plus multiple languages), and an acute awareness of societal dynamics. The</w:t>
      </w:r>
      <w:r>
        <w:t xml:space="preserve"> </w:t>
      </w:r>
      <w:r>
        <w:rPr>
          <w:iCs/>
          <w:i/>
        </w:rPr>
        <w:t xml:space="preserve">Judge</w:t>
      </w:r>
      <w:r>
        <w:t xml:space="preserve"> </w:t>
      </w:r>
      <w:r>
        <w:t xml:space="preserve">in Amsterdam is thus a multifaceted professional: a legal scholar dissecting complex statutes, a mediator facilitating settlements where possible (especially in civil cases), and a guardian of fundamental rights enshrined in the Dutch Constitution (</w:t>
      </w:r>
      <w:r>
        <w:rPr>
          <w:iCs/>
          <w:i/>
        </w:rPr>
        <w:t xml:space="preserve">Basiswet</w:t>
      </w:r>
      <w:r>
        <w:t xml:space="preserve">) and international treaties ratified by the Netherlands.</w:t>
      </w:r>
    </w:p>
    <w:p>
      <w:pPr>
        <w:pStyle w:val="BodyText"/>
      </w:pPr>
      <w:r>
        <w:t xml:space="preserve">Crucially, the Amsterdam court system actively emphasizes judicial training and continuous professional development. Programs hosted at institutions like the University of Amsterdam's Faculty of Law or through national judicial academies focus on navigating diversity, understanding human rights law (e.g., ECHR), and ethical conduct – all vital competencies for a</w:t>
      </w:r>
      <w:r>
        <w:t xml:space="preserve"> </w:t>
      </w:r>
      <w:r>
        <w:rPr>
          <w:iCs/>
          <w:i/>
        </w:rPr>
        <w:t xml:space="preserve">Judge</w:t>
      </w:r>
      <w:r>
        <w:t xml:space="preserve"> </w:t>
      </w:r>
      <w:r>
        <w:t xml:space="preserve">operating in a city where legal disputes often intersect with profound social issues. The expectation placed upon the</w:t>
      </w:r>
      <w:r>
        <w:t xml:space="preserve"> </w:t>
      </w:r>
      <w:r>
        <w:rPr>
          <w:iCs/>
          <w:i/>
        </w:rPr>
        <w:t xml:space="preserve">Judge</w:t>
      </w:r>
      <w:r>
        <w:t xml:space="preserve"> </w:t>
      </w:r>
      <w:r>
        <w:t xml:space="preserve">is clear: to deliver not just legally sound but also socially just outcomes that resonate within the specific context of</w:t>
      </w:r>
      <w:r>
        <w:t xml:space="preserve"> </w:t>
      </w:r>
      <w:r>
        <w:rPr>
          <w:iCs/>
          <w:i/>
        </w:rPr>
        <w:t xml:space="preserve">Netherlands Amsterdam</w:t>
      </w:r>
      <w:r>
        <w:t xml:space="preserve">.</w:t>
      </w:r>
    </w:p>
    <w:bookmarkEnd w:id="22"/>
    <w:bookmarkStart w:id="23" w:name="X64e44fad4fa21a9b2b36fcba3be434f861b7ebe"/>
    <w:p>
      <w:pPr>
        <w:pStyle w:val="Heading2"/>
      </w:pPr>
      <w:r>
        <w:t xml:space="preserve">Ethical Imperatives and Public Trust: The Judge's Core Responsibility</w:t>
      </w:r>
    </w:p>
    <w:p>
      <w:pPr>
        <w:pStyle w:val="FirstParagraph"/>
      </w:pPr>
      <w:r>
        <w:t xml:space="preserve">The very essence of the judicial role in the Netherlands, particularly in a city like Amsterdam where public scrutiny is high, hinges on unwavering impartiality and ethical conduct (</w:t>
      </w:r>
      <w:r>
        <w:rPr>
          <w:iCs/>
          <w:i/>
        </w:rPr>
        <w:t xml:space="preserve">onpartijdigheid en integriteit</w:t>
      </w:r>
      <w:r>
        <w:t xml:space="preserve">). The Dutch legal system places immense weight on public confidence. A single instance of perceived bias or procedural unfairness can erode trust not just in the individual</w:t>
      </w:r>
      <w:r>
        <w:t xml:space="preserve"> </w:t>
      </w:r>
      <w:r>
        <w:rPr>
          <w:iCs/>
          <w:i/>
        </w:rPr>
        <w:t xml:space="preserve">Judge</w:t>
      </w:r>
      <w:r>
        <w:t xml:space="preserve">, but in the entire judicial institution serving</w:t>
      </w:r>
      <w:r>
        <w:t xml:space="preserve"> </w:t>
      </w:r>
      <w:r>
        <w:rPr>
          <w:iCs/>
          <w:i/>
        </w:rPr>
        <w:t xml:space="preserve">Netherlands Amsterdam</w:t>
      </w:r>
      <w:r>
        <w:t xml:space="preserve">. This dissertation examines landmark cases from Amsterdam courts where judges explicitly balanced competing interests (e.g., freedom of expression vs. hate speech, property rights vs. urban development needs), demonstrating how their ethical reasoning directly shapes societal norms within the city.</w:t>
      </w:r>
    </w:p>
    <w:p>
      <w:pPr>
        <w:pStyle w:val="BodyText"/>
      </w:pPr>
      <w:r>
        <w:t xml:space="preserve">The role also demands proactive engagement with legal developments. Judges in Amsterdam frequently contribute to legal scholarship through well-reasoned judgments cited nationally and internationally, influencing the evolution of Dutch law. They act as vital bridges between static legislation and a dynamic society, a responsibility that defines the modern</w:t>
      </w:r>
      <w:r>
        <w:t xml:space="preserve"> </w:t>
      </w:r>
      <w:r>
        <w:rPr>
          <w:iCs/>
          <w:i/>
        </w:rPr>
        <w:t xml:space="preserve">Judge</w:t>
      </w:r>
      <w:r>
        <w:t xml:space="preserve"> </w:t>
      </w:r>
      <w:r>
        <w:t xml:space="preserve">far beyond the courtroom walls.</w:t>
      </w:r>
    </w:p>
    <w:bookmarkEnd w:id="23"/>
    <w:bookmarkStart w:id="24" w:name="X07c04f7e6b65d0455e00ce63c1330d9ea7e47b9"/>
    <w:p>
      <w:pPr>
        <w:pStyle w:val="Heading2"/>
      </w:pPr>
      <w:r>
        <w:t xml:space="preserve">Conclusion: The Indispensable Judge for Netherlands Amsterdam's Future</w:t>
      </w:r>
    </w:p>
    <w:p>
      <w:pPr>
        <w:pStyle w:val="FirstParagraph"/>
      </w:pPr>
      <w:r>
        <w:t xml:space="preserve">This dissertation has established that the role of the</w:t>
      </w:r>
      <w:r>
        <w:t xml:space="preserve"> </w:t>
      </w:r>
      <w:r>
        <w:rPr>
          <w:iCs/>
          <w:i/>
        </w:rPr>
        <w:t xml:space="preserve">Judge</w:t>
      </w:r>
      <w:r>
        <w:t xml:space="preserve"> </w:t>
      </w:r>
      <w:r>
        <w:t xml:space="preserve">is central to maintaining justice within the specific, demanding context of</w:t>
      </w:r>
      <w:r>
        <w:t xml:space="preserve"> </w:t>
      </w:r>
      <w:r>
        <w:rPr>
          <w:iCs/>
          <w:i/>
        </w:rPr>
        <w:t xml:space="preserve">Netherlands Amsterdam</w:t>
      </w:r>
      <w:r>
        <w:t xml:space="preserve">. Far from being a passive arbiter, the modern judge in Amsterdam embodies a dynamic synthesis of legal expertise, ethical fortitude, cultural awareness, and societal responsibility. As Amsterdam continues to evolve as a global city grappling with migration flows, economic shifts, and technological disruption (e.g., AI in law), the need for skilled judges who understand local nuances while applying universal legal principles becomes ever more critical.</w:t>
      </w:r>
    </w:p>
    <w:p>
      <w:pPr>
        <w:pStyle w:val="BodyText"/>
      </w:pPr>
      <w:r>
        <w:t xml:space="preserve">The</w:t>
      </w:r>
      <w:r>
        <w:t xml:space="preserve"> </w:t>
      </w:r>
      <w:r>
        <w:rPr>
          <w:iCs/>
          <w:i/>
        </w:rPr>
        <w:t xml:space="preserve">Dissertation</w:t>
      </w:r>
      <w:r>
        <w:t xml:space="preserve"> </w:t>
      </w:r>
      <w:r>
        <w:t xml:space="preserve">concludes that the continued vitality of justice in Amsterdam is intrinsically linked to the professional development, support systems, and societal recognition afforded to its judiciary. Investing in the highest calibre of judges – those who can navigate complexity with wisdom and integrity – is not merely an institutional priority for</w:t>
      </w:r>
      <w:r>
        <w:t xml:space="preserve"> </w:t>
      </w:r>
      <w:r>
        <w:rPr>
          <w:iCs/>
          <w:i/>
        </w:rPr>
        <w:t xml:space="preserve">Netherlands Amsterdam</w:t>
      </w:r>
      <w:r>
        <w:t xml:space="preserve">; it is a fundamental requirement for preserving democracy, equality, and social cohesion in one of Europe's most vibrant cities. The</w:t>
      </w:r>
      <w:r>
        <w:t xml:space="preserve"> </w:t>
      </w:r>
      <w:r>
        <w:rPr>
          <w:iCs/>
          <w:i/>
        </w:rPr>
        <w:t xml:space="preserve">Judge</w:t>
      </w:r>
      <w:r>
        <w:t xml:space="preserve">, therefore, stands as the indispensable guardian of the rule of law within the heart of the Netherlands.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Netherlands Amsterdam Legal Framework</dc:title>
  <dc:creator/>
  <cp:keywords/>
  <dcterms:created xsi:type="dcterms:W3CDTF">2026-05-01T09:19:18Z</dcterms:created>
  <dcterms:modified xsi:type="dcterms:W3CDTF">2026-05-01T09:19:18Z</dcterms:modified>
</cp:coreProperties>
</file>

<file path=docProps/custom.xml><?xml version="1.0" encoding="utf-8"?>
<Properties xmlns="http://schemas.openxmlformats.org/officeDocument/2006/custom-properties" xmlns:vt="http://schemas.openxmlformats.org/officeDocument/2006/docPropsVTypes"/>
</file>