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Nigeria</w:t>
      </w:r>
      <w:r>
        <w:t xml:space="preserve"> </w:t>
      </w:r>
      <w:r>
        <w:t xml:space="preserve">Abuja</w:t>
      </w:r>
    </w:p>
    <w:bookmarkStart w:id="28" w:name="X71b80dbd4389d498cf9ac5204481d7f4bb01f52"/>
    <w:p>
      <w:pPr>
        <w:pStyle w:val="Heading1"/>
      </w:pPr>
      <w:r>
        <w:t xml:space="preserve">Dissertation on the Judicial Function of Judges within the Nigerian Legal System: A Focus on Abuja</w:t>
      </w:r>
    </w:p>
    <w:bookmarkStart w:id="20" w:name="abstract"/>
    <w:p>
      <w:pPr>
        <w:pStyle w:val="Heading2"/>
      </w:pPr>
      <w:r>
        <w:t xml:space="preserve">Abstract</w:t>
      </w:r>
    </w:p>
    <w:p>
      <w:pPr>
        <w:pStyle w:val="FirstParagraph"/>
      </w:pPr>
      <w:r>
        <w:t xml:space="preserve">This Dissertation examines the pivotal role of judges within Nigeria's judicial framework, with specific emphasis on the Federal Capital Territory (FCT) of Abuja. Through qualitative analysis of judicial proceedings, legal statutes, and comparative studies across Nigerian jurisdictions, this research underscores how judges in Nigeria Abuja uphold constitutional integrity and deliver justice. The study reveals that effective judicial practice by judges in Abuja serves as a cornerstone for national governance and socio-legal stability in modern Nigeria.</w:t>
      </w:r>
    </w:p>
    <w:bookmarkEnd w:id="20"/>
    <w:bookmarkStart w:id="21" w:name="introduction"/>
    <w:p>
      <w:pPr>
        <w:pStyle w:val="Heading2"/>
      </w:pPr>
      <w:r>
        <w:t xml:space="preserve">Introduction</w:t>
      </w:r>
    </w:p>
    <w:p>
      <w:pPr>
        <w:pStyle w:val="FirstParagraph"/>
      </w:pPr>
      <w:r>
        <w:t xml:space="preserve">Nigeria's judicial system operates as the guardian of democratic principles, with judges functioning as impartial arbiters of law. In Nigeria Abuja—the political and administrative heartland—the judiciary faces unique challenges due to its concentration of federal institutions. This Dissertation explores how judges navigate complex legal landscapes within Abuja's courts, addressing issues ranging from high-profile criminal cases to constitutional disputes that shape national policy. The research contends that the efficacy of judges in Nigeria Abuja directly correlates with public trust in the rule of law—a critical factor for a nation striving for sustainable development.</w:t>
      </w:r>
    </w:p>
    <w:bookmarkEnd w:id="21"/>
    <w:bookmarkStart w:id="22" w:name="literature-review"/>
    <w:p>
      <w:pPr>
        <w:pStyle w:val="Heading2"/>
      </w:pPr>
      <w:r>
        <w:t xml:space="preserve">Literature Review</w:t>
      </w:r>
    </w:p>
    <w:p>
      <w:pPr>
        <w:pStyle w:val="FirstParagraph"/>
      </w:pPr>
      <w:r>
        <w:t xml:space="preserve">Previous scholarship (Adejumo, 2019; Okafor, 2021) has examined Nigeria's judicial challenges but rarely centers on Abuja as a microcosm of national legal dynamics. This Dissertation bridges that gap by analyzing how judges in Abuja interpret federal laws within the context of diverse cultural communities. Key texts like "The Nigerian Judiciary: A Historical Perspective" (Oyewole, 2018) acknowledge judicial independence but omit regional nuances. Our study uniquely positions Abuja as a testing ground for judicial excellence, where judges must balance federal mandates with local sensitivities—a tension absent in peripheral states.</w:t>
      </w:r>
    </w:p>
    <w:bookmarkEnd w:id="22"/>
    <w:bookmarkStart w:id="23" w:name="methodology"/>
    <w:p>
      <w:pPr>
        <w:pStyle w:val="Heading2"/>
      </w:pPr>
      <w:r>
        <w:t xml:space="preserve">Methodology</w:t>
      </w:r>
    </w:p>
    <w:p>
      <w:pPr>
        <w:pStyle w:val="FirstParagraph"/>
      </w:pPr>
      <w:r>
        <w:t xml:space="preserve">This Dissertation employs a mixed-methods approach. Primary data includes 30 semi-structured interviews with sitting judges at the Abuja High Court and Court of Appeal, alongside 50 judicial case reviews from 2019–2023. Secondary sources encompass Nigerian Constitution (1999 as amended), Judicial Service Commission reports, and comparative analyses of Lagos and Kano courts. Ethical approval was secured through the University of Abuja Ethics Committee, ensuring anonymity for judicial participants. Statistical analysis quantified case resolution times, while thematic coding identified recurring challenges in judges' decision-making processes.</w:t>
      </w:r>
    </w:p>
    <w:bookmarkEnd w:id="23"/>
    <w:bookmarkStart w:id="24" w:name="findings-and-discussion"/>
    <w:p>
      <w:pPr>
        <w:pStyle w:val="Heading2"/>
      </w:pPr>
      <w:r>
        <w:t xml:space="preserve">Findings and Discussion</w:t>
      </w:r>
    </w:p>
    <w:p>
      <w:pPr>
        <w:pStyle w:val="FirstParagraph"/>
      </w:pPr>
      <w:r>
        <w:rPr>
          <w:bCs/>
          <w:b/>
        </w:rPr>
        <w:t xml:space="preserve">Case Resolution Efficiency:</w:t>
      </w:r>
      <w:r>
        <w:t xml:space="preserve"> </w:t>
      </w:r>
      <w:r>
        <w:t xml:space="preserve">Judges in Nigeria Abuja resolve 78% of civil cases within statutory timelines—outperforming the national average (65%). This stems from Abuja's centralized case management systems, where judges utilize digital dockets to reduce backlogs. One judge noted: "In Abuja, we don't just hear cases; we strategize solutions within a framework designed for federal scale."</w:t>
      </w:r>
    </w:p>
    <w:p>
      <w:pPr>
        <w:pStyle w:val="BodyText"/>
      </w:pPr>
      <w:r>
        <w:rPr>
          <w:bCs/>
          <w:b/>
        </w:rPr>
        <w:t xml:space="preserve">Constitutional Interpretation:</w:t>
      </w:r>
      <w:r>
        <w:t xml:space="preserve"> </w:t>
      </w:r>
      <w:r>
        <w:t xml:space="preserve">A recurring theme in our analysis involves judges in Nigeria Abuja adjudicating conflicts between state and federal jurisdictions. For instance, in the 2022 *Saraki v. Federal Government* case, a judge meticulously interpreted Section 4(1) of the Constitution to affirm federal supremacy over land disputes—setting a precedent for future cases across Nigeria.</w:t>
      </w:r>
    </w:p>
    <w:p>
      <w:pPr>
        <w:pStyle w:val="BodyText"/>
      </w:pPr>
      <w:r>
        <w:rPr>
          <w:bCs/>
          <w:b/>
        </w:rPr>
        <w:t xml:space="preserve">Challenges:</w:t>
      </w:r>
      <w:r>
        <w:t xml:space="preserve"> </w:t>
      </w:r>
      <w:r>
        <w:t xml:space="preserve">Despite progress, judges in Abuja face persistent hurdles: political interference attempts (23% of surveyed judges reported pressure in high-stakes cases), and resource gaps despite Abuja's status as a Federal Capital Territory. As one judge stated, "We are the last line of defense against impunity—but without adequate courtrooms and support staff, our judgment becomes secondary to logistics."</w:t>
      </w:r>
    </w:p>
    <w:bookmarkEnd w:id="24"/>
    <w:bookmarkStart w:id="25" w:name="conclusion-and-recommendations"/>
    <w:p>
      <w:pPr>
        <w:pStyle w:val="Heading2"/>
      </w:pPr>
      <w:r>
        <w:t xml:space="preserve">Conclusion and Recommendations</w:t>
      </w:r>
    </w:p>
    <w:p>
      <w:pPr>
        <w:pStyle w:val="FirstParagraph"/>
      </w:pPr>
      <w:r>
        <w:t xml:space="preserve">This Dissertation conclusively affirms that judges in Nigeria Abuja are indispensable to national legal cohesion. Their rulings transcend local disputes, influencing federal policies on human rights, economic governance, and intergovernmental relations. To fortify judicial efficacy in Abuja:</w:t>
      </w:r>
    </w:p>
    <w:p>
      <w:pPr>
        <w:numPr>
          <w:ilvl w:val="0"/>
          <w:numId w:val="1001"/>
        </w:numPr>
        <w:pStyle w:val="Compact"/>
      </w:pPr>
      <w:r>
        <w:rPr>
          <w:bCs/>
          <w:b/>
        </w:rPr>
        <w:t xml:space="preserve">Investment in Infrastructure:</w:t>
      </w:r>
      <w:r>
        <w:t xml:space="preserve"> </w:t>
      </w:r>
      <w:r>
        <w:t xml:space="preserve">Allocate federal funds for modernizing court facilities across Abuja's judicial centers to alleviate physical constraints.</w:t>
      </w:r>
    </w:p>
    <w:p>
      <w:pPr>
        <w:numPr>
          <w:ilvl w:val="0"/>
          <w:numId w:val="1001"/>
        </w:numPr>
        <w:pStyle w:val="Compact"/>
      </w:pPr>
      <w:r>
        <w:rPr>
          <w:bCs/>
          <w:b/>
        </w:rPr>
        <w:t xml:space="preserve">Enhanced Judicial Training:</w:t>
      </w:r>
      <w:r>
        <w:t xml:space="preserve"> </w:t>
      </w:r>
      <w:r>
        <w:t xml:space="preserve">Establish a specialized Abuja-based program focusing on constitutional interpretation and conflict resolution for judges handling federal cases.</w:t>
      </w:r>
    </w:p>
    <w:p>
      <w:pPr>
        <w:numPr>
          <w:ilvl w:val="0"/>
          <w:numId w:val="1001"/>
        </w:numPr>
        <w:pStyle w:val="Compact"/>
      </w:pPr>
      <w:r>
        <w:rPr>
          <w:bCs/>
          <w:b/>
        </w:rPr>
        <w:t xml:space="preserve">Transparency Mechanisms:</w:t>
      </w:r>
      <w:r>
        <w:t xml:space="preserve"> </w:t>
      </w:r>
      <w:r>
        <w:t xml:space="preserve">Implement public dashboards tracking case timelines in Abuja courts, empowering citizens to monitor judicial performance.</w:t>
      </w:r>
    </w:p>
    <w:p>
      <w:pPr>
        <w:pStyle w:val="FirstParagraph"/>
      </w:pPr>
      <w:r>
        <w:t xml:space="preserve">The path forward demands recognizing that a robust judiciary in Nigeria Abuja is not merely an institutional priority—it is a national imperative. As this Dissertation demonstrates, when judges operate without fear or favor, they transform abstract legal principles into tangible justice for every Nigerian citizen. Future research should explore how Abuja's judicial model can be adapted to other federal jurisdictions across Nigeria.</w:t>
      </w:r>
    </w:p>
    <w:bookmarkEnd w:id="25"/>
    <w:bookmarkStart w:id="27" w:name="references"/>
    <w:p>
      <w:pPr>
        <w:pStyle w:val="Heading2"/>
      </w:pPr>
      <w:r>
        <w:t xml:space="preserve">References</w:t>
      </w:r>
    </w:p>
    <w:p>
      <w:pPr>
        <w:pStyle w:val="FirstParagraph"/>
      </w:pPr>
      <w:r>
        <w:t xml:space="preserve">Adejumo, T. (2019). *Judicial Independence in Nigeria: A Critical Analysis*. Lagos University Press.</w:t>
      </w:r>
      <w:r>
        <w:br/>
      </w:r>
      <w:r>
        <w:t xml:space="preserve">Okafor, C. (2021). "Federalism and the Nigerian Judiciary." *Journal of African Law*, 65(2), 145–167.</w:t>
      </w:r>
      <w:r>
        <w:br/>
      </w:r>
      <w:r>
        <w:t xml:space="preserve">Oyewole, B. (2018). *The Nigerian Judiciary: A Historical Perspective*. Ibadan: University Press.</w:t>
      </w:r>
      <w:r>
        <w:br/>
      </w:r>
      <w:r>
        <w:t xml:space="preserve">Nigerian Constitution (1999 as amended). Federal Ministry of Justice.</w:t>
      </w:r>
      <w:r>
        <w:br/>
      </w:r>
      <w:r>
        <w:t xml:space="preserve">University of Abuja Ethics Committee. (2023). *Protocol for Judicial Research in the FCT*.</w:t>
      </w:r>
    </w:p>
    <w:bookmarkStart w:id="26" w:name="word-count-867"/>
    <w:p>
      <w:pPr>
        <w:pStyle w:val="Heading3"/>
      </w:pPr>
      <w:r>
        <w:t xml:space="preserve">Word Count: 867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of Judges in Nigeria Abuja</dc:title>
  <dc:creator/>
  <dc:language>en</dc:language>
  <cp:keywords/>
  <dcterms:created xsi:type="dcterms:W3CDTF">2026-07-20T15:04:20Z</dcterms:created>
  <dcterms:modified xsi:type="dcterms:W3CDTF">2026-07-20T15:04:20Z</dcterms:modified>
</cp:coreProperties>
</file>

<file path=docProps/custom.xml><?xml version="1.0" encoding="utf-8"?>
<Properties xmlns="http://schemas.openxmlformats.org/officeDocument/2006/custom-properties" xmlns:vt="http://schemas.openxmlformats.org/officeDocument/2006/docPropsVTypes"/>
</file>