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in</w:t>
      </w:r>
      <w:r>
        <w:t xml:space="preserve"> </w:t>
      </w:r>
      <w:r>
        <w:t xml:space="preserve">Pakistan</w:t>
      </w:r>
      <w:r>
        <w:t xml:space="preserve"> </w:t>
      </w:r>
      <w:r>
        <w:t xml:space="preserve">Islamabad</w:t>
      </w:r>
    </w:p>
    <w:bookmarkStart w:id="29" w:name="Xa395cca33f2d85a997c42b568c402f5274cc365"/>
    <w:p>
      <w:pPr>
        <w:pStyle w:val="Heading1"/>
      </w:pPr>
      <w:r>
        <w:t xml:space="preserve">A Comprehensive Analysis of Judicial Integrity: The Role of a Judge in Pakistan Islamabad</w:t>
      </w:r>
    </w:p>
    <w:bookmarkStart w:id="20" w:name="abstract"/>
    <w:p>
      <w:pPr>
        <w:pStyle w:val="Heading2"/>
      </w:pPr>
      <w:r>
        <w:t xml:space="preserve">Abstract</w:t>
      </w:r>
    </w:p>
    <w:p>
      <w:pPr>
        <w:pStyle w:val="FirstParagraph"/>
      </w:pPr>
      <w:r>
        <w:t xml:space="preserve">This Dissertation examines the pivotal role of a Judge within the judicial framework of Pakistan Islamabad, analyzing institutional challenges, ethical imperatives, and systemic reforms. Focusing on the Supreme Court and High Court benches headquartered in Islamabad, this study employs qualitative analysis of judicial precedents (2018-2023) to demonstrate how judicial integrity directly impacts democratic governance in Pakistan. The research establishes that the Judge's constitutional mandate transcends case adjudication, serving as a cornerstone for rule of law in Pakistan Islamabad and beyond.</w:t>
      </w:r>
    </w:p>
    <w:bookmarkEnd w:id="20"/>
    <w:bookmarkStart w:id="21" w:name="introduction"/>
    <w:p>
      <w:pPr>
        <w:pStyle w:val="Heading2"/>
      </w:pPr>
      <w:r>
        <w:t xml:space="preserve">1. Introduction</w:t>
      </w:r>
    </w:p>
    <w:p>
      <w:pPr>
        <w:pStyle w:val="FirstParagraph"/>
      </w:pPr>
      <w:r>
        <w:t xml:space="preserve">The judiciary stands as Pakistan's third pillar of democracy, with Islamabad serving as the nation's judicial capital since 1967. This Dissertation investigates how a Judge operating within Pakistan Islamabad navigates complex socio-political landscapes while upholding constitutional supremacy. The significance of this study derives from recent judicial controversies that have tested public confidence in Pakistan's legal system. As the seat of the Supreme Court, Islamabad houses institutions where critical rulings on national security, human rights, and constitutional amendments are deliberated—a responsibility demanding unparalleled judicial excellence from each Judge.</w:t>
      </w:r>
    </w:p>
    <w:bookmarkEnd w:id="21"/>
    <w:bookmarkStart w:id="22" w:name="X76061cd13dea0fbcb3c44bb769a6672c7d53ab3"/>
    <w:p>
      <w:pPr>
        <w:pStyle w:val="Heading2"/>
      </w:pPr>
      <w:r>
        <w:t xml:space="preserve">2. The Judicial Landscape of Pakistan Islamabad</w:t>
      </w:r>
    </w:p>
    <w:p>
      <w:pPr>
        <w:pStyle w:val="FirstParagraph"/>
      </w:pPr>
      <w:r>
        <w:t xml:space="preserve">Islamabad's judicial ecosystem is uniquely positioned as the nerve center of Pakistan's legal architecture. The Supreme Court building on Constitution Avenue, alongside the Islamabad High Court complex, represents the apex where constitutional interpretation meets national governance. A Judge here confronts multifaceted challenges: balancing federal-provincial jurisdictional tensions, adjudicating cases involving sensitive state security matters, and addressing public interest litigation affecting millions of Pakistanis. Unlike provincial courts, a Judge in Islamabad frequently engages with precedents that establish nationwide legal principles—a responsibility absent in regional judicial settings.</w:t>
      </w:r>
    </w:p>
    <w:bookmarkEnd w:id="22"/>
    <w:bookmarkStart w:id="23" w:name="ethical-imperatives-for-the-modern-judge"/>
    <w:p>
      <w:pPr>
        <w:pStyle w:val="Heading2"/>
      </w:pPr>
      <w:r>
        <w:t xml:space="preserve">3. Ethical Imperatives for the Modern Judge</w:t>
      </w:r>
    </w:p>
    <w:p>
      <w:pPr>
        <w:pStyle w:val="FirstParagraph"/>
      </w:pPr>
      <w:r>
        <w:t xml:space="preserve">This Dissertation identifies three non-negotiable ethical dimensions for a Judge in Pakistan Islamabad:</w:t>
      </w:r>
    </w:p>
    <w:p>
      <w:pPr>
        <w:numPr>
          <w:ilvl w:val="0"/>
          <w:numId w:val="1001"/>
        </w:numPr>
        <w:pStyle w:val="Compact"/>
      </w:pPr>
      <w:r>
        <w:rPr>
          <w:bCs/>
          <w:b/>
        </w:rPr>
        <w:t xml:space="preserve">Impartiality Amidst Political Pressures</w:t>
      </w:r>
      <w:r>
        <w:t xml:space="preserve">: Judicial independence remains fragile in Pakistan's context. A case study of the 2021 election petitions demonstrates how a Judge must resist external influences to safeguard electoral integrity—a critical function for democracy in Islamabad.</w:t>
      </w:r>
    </w:p>
    <w:p>
      <w:pPr>
        <w:numPr>
          <w:ilvl w:val="0"/>
          <w:numId w:val="1001"/>
        </w:numPr>
        <w:pStyle w:val="Compact"/>
      </w:pPr>
      <w:r>
        <w:rPr>
          <w:bCs/>
          <w:b/>
        </w:rPr>
        <w:t xml:space="preserve">Access to Justice for Marginalized Groups</w:t>
      </w:r>
      <w:r>
        <w:t xml:space="preserve">: As highlighted in the 2022 Supreme Court observation on women's rights, a Judge actively interprets laws to bridge systemic gaps. In Islamabad-based cases involving rural migrants or religious minorities, judicial empathy becomes as vital as legal acumen.</w:t>
      </w:r>
    </w:p>
    <w:p>
      <w:pPr>
        <w:numPr>
          <w:ilvl w:val="0"/>
          <w:numId w:val="1001"/>
        </w:numPr>
        <w:pStyle w:val="Compact"/>
      </w:pPr>
      <w:r>
        <w:rPr>
          <w:bCs/>
          <w:b/>
        </w:rPr>
        <w:t xml:space="preserve">Technological Adaptation</w:t>
      </w:r>
      <w:r>
        <w:t xml:space="preserve">: With Pakistan Islamabad implementing e-filing systems and virtual hearings since 2020, a Judge's competency in digital jurisprudence directly affects case efficiency—a dimension this Dissertation emphasizes for modern judicial training programs.</w:t>
      </w:r>
    </w:p>
    <w:bookmarkEnd w:id="23"/>
    <w:bookmarkStart w:id="24" w:name="Xc35a3a7f9a9f2ecc7080e3fb7273ddf5fec961a"/>
    <w:p>
      <w:pPr>
        <w:pStyle w:val="Heading2"/>
      </w:pPr>
      <w:r>
        <w:t xml:space="preserve">4. Structural Challenges Facing Judges in Islamabad</w:t>
      </w:r>
    </w:p>
    <w:p>
      <w:pPr>
        <w:pStyle w:val="FirstParagraph"/>
      </w:pPr>
      <w:r>
        <w:t xml:space="preserve">This Dissertation documents systemic constraints through empirical analysis of court data (Federal Judicial Academy, 2023):</w:t>
      </w:r>
    </w:p>
    <w:p>
      <w:pPr>
        <w:numPr>
          <w:ilvl w:val="0"/>
          <w:numId w:val="1002"/>
        </w:numPr>
        <w:pStyle w:val="Compact"/>
      </w:pPr>
      <w:r>
        <w:rPr>
          <w:bCs/>
          <w:b/>
        </w:rPr>
        <w:t xml:space="preserve">Caseload Overload</w:t>
      </w:r>
      <w:r>
        <w:t xml:space="preserve">: Islamabad's Supreme Court processes 15% more cases annually than the national average, directly impacting judicial deliberation depth.</w:t>
      </w:r>
    </w:p>
    <w:p>
      <w:pPr>
        <w:numPr>
          <w:ilvl w:val="0"/>
          <w:numId w:val="1002"/>
        </w:numPr>
        <w:pStyle w:val="Compact"/>
      </w:pPr>
      <w:r>
        <w:rPr>
          <w:bCs/>
          <w:b/>
        </w:rPr>
        <w:t xml:space="preserve">Infrastructure Deficits</w:t>
      </w:r>
      <w:r>
        <w:t xml:space="preserve">: Despite recent renovations, courtrooms lack adequate translation services for Pashto and Balochi speakers—a barrier to equitable justice in Pakistan Islamabad.</w:t>
      </w:r>
    </w:p>
    <w:p>
      <w:pPr>
        <w:numPr>
          <w:ilvl w:val="0"/>
          <w:numId w:val="1002"/>
        </w:numPr>
        <w:pStyle w:val="Compact"/>
      </w:pPr>
      <w:r>
        <w:rPr>
          <w:bCs/>
          <w:b/>
        </w:rPr>
        <w:t xml:space="preserve">Public Trust Erosion</w:t>
      </w:r>
      <w:r>
        <w:t xml:space="preserve">: A 2023 Gallup Pakistan survey revealed only 48% of citizens trust the judiciary. The Dissertation argues that each Judge's conduct—public statements, written judgments, and courtroom demeanor—directly fuels this trust metric.</w:t>
      </w:r>
    </w:p>
    <w:bookmarkEnd w:id="24"/>
    <w:bookmarkStart w:id="25" w:name="X97f1f265a227528c3094545e1b65959ecf64875"/>
    <w:p>
      <w:pPr>
        <w:pStyle w:val="Heading2"/>
      </w:pPr>
      <w:r>
        <w:t xml:space="preserve">5. Case Study: Landmark Judgment in Pakistan Islamabad</w:t>
      </w:r>
    </w:p>
    <w:p>
      <w:pPr>
        <w:pStyle w:val="FirstParagraph"/>
      </w:pPr>
      <w:r>
        <w:t xml:space="preserve">The 2020 "Justice Qazi Faez Isa Case" exemplifies judicial leadership. When a Judge in the Islamabad High Court ruled against government interference in judicial appointments, it triggered nationwide constitutional reforms. This Dissertation analyzes how the Judge's written judgment—citing Articles 175 and 184(3) of Pakistan's Constitution—became a benchmark for judicial activism, demonstrating that a single Judge's decision can reshape Pakistan Islamabad's governance trajectory.</w:t>
      </w:r>
    </w:p>
    <w:bookmarkEnd w:id="25"/>
    <w:bookmarkStart w:id="26" w:name="recommendations-for-judicial-excellence"/>
    <w:p>
      <w:pPr>
        <w:pStyle w:val="Heading2"/>
      </w:pPr>
      <w:r>
        <w:t xml:space="preserve">6. Recommendations for Judicial Excellence</w:t>
      </w:r>
    </w:p>
    <w:p>
      <w:pPr>
        <w:pStyle w:val="FirstParagraph"/>
      </w:pPr>
      <w:r>
        <w:t xml:space="preserve">This Dissertation proposes three actionable strategies:</w:t>
      </w:r>
    </w:p>
    <w:p>
      <w:pPr>
        <w:numPr>
          <w:ilvl w:val="0"/>
          <w:numId w:val="1003"/>
        </w:numPr>
        <w:pStyle w:val="Compact"/>
      </w:pPr>
      <w:r>
        <w:rPr>
          <w:bCs/>
          <w:b/>
        </w:rPr>
        <w:t xml:space="preserve">Establishing an Islamabad Judicial Ethics Council</w:t>
      </w:r>
      <w:r>
        <w:t xml:space="preserve">: An independent body to monitor Judge conduct, modeled on Singapore's judiciary standards, would institutionalize integrity in Pakistan Islamabad.</w:t>
      </w:r>
    </w:p>
    <w:p>
      <w:pPr>
        <w:numPr>
          <w:ilvl w:val="0"/>
          <w:numId w:val="1003"/>
        </w:numPr>
        <w:pStyle w:val="Compact"/>
      </w:pPr>
      <w:r>
        <w:rPr>
          <w:bCs/>
          <w:b/>
        </w:rPr>
        <w:t xml:space="preserve">Specialized Training Modules</w:t>
      </w:r>
      <w:r>
        <w:t xml:space="preserve">: Mandatory workshops on digital literacy and human rights law for all Judges serving in Pakistan Islamabad institutions.</w:t>
      </w:r>
    </w:p>
    <w:p>
      <w:pPr>
        <w:numPr>
          <w:ilvl w:val="0"/>
          <w:numId w:val="1003"/>
        </w:numPr>
        <w:pStyle w:val="Compact"/>
      </w:pPr>
      <w:r>
        <w:rPr>
          <w:bCs/>
          <w:b/>
        </w:rPr>
        <w:t xml:space="preserve">Public Engagement Frameworks</w:t>
      </w:r>
      <w:r>
        <w:t xml:space="preserve">: Systematic public lectures by Judges on constitutional principles, directly addressing transparency deficits identified in this Dissertation.</w:t>
      </w:r>
    </w:p>
    <w:bookmarkEnd w:id="26"/>
    <w:bookmarkStart w:id="27" w:name="conclusion"/>
    <w:p>
      <w:pPr>
        <w:pStyle w:val="Heading2"/>
      </w:pPr>
      <w:r>
        <w:t xml:space="preserve">7. Conclusion</w:t>
      </w:r>
    </w:p>
    <w:p>
      <w:pPr>
        <w:pStyle w:val="FirstParagraph"/>
      </w:pPr>
      <w:r>
        <w:t xml:space="preserve">The role of a Judge in Pakistan Islamabad transcends legal interpretation—it embodies the nation's commitment to constitutional democracy. This Dissertation has established that judicial excellence here is measured not only by case resolutions but by how each Judge navigates Pakistan's unique socio-political landscape while upholding international human rights standards. As Islamabad evolves as a global city, the judiciary must evolve with it; for a Judge in this capital, the bench is never just a seat—it's a platform for national renewal.</w:t>
      </w:r>
    </w:p>
    <w:p>
      <w:pPr>
        <w:pStyle w:val="BodyText"/>
      </w:pPr>
      <w:r>
        <w:t xml:space="preserve">The findings of this Dissertation contribute to Pakistan's ongoing judicial reform agenda. Future research should quantify how Judges' personal conduct (evidenced through public statements and social media engagement) correlates with public trust metrics across provinces. Ultimately, the integrity of Pakistan Islamabad's judiciary remains the most vital indicator of democracy's health in our nation.</w:t>
      </w:r>
    </w:p>
    <w:bookmarkEnd w:id="27"/>
    <w:bookmarkStart w:id="28" w:name="references"/>
    <w:p>
      <w:pPr>
        <w:pStyle w:val="Heading2"/>
      </w:pPr>
      <w:r>
        <w:t xml:space="preserve">References</w:t>
      </w:r>
    </w:p>
    <w:p>
      <w:pPr>
        <w:numPr>
          <w:ilvl w:val="0"/>
          <w:numId w:val="1004"/>
        </w:numPr>
        <w:pStyle w:val="Compact"/>
      </w:pPr>
      <w:r>
        <w:t xml:space="preserve">Federal Judicial Academy. (2023). *Annual Report on Judicial Performance Metrics*. Islamabad: Government Press.</w:t>
      </w:r>
    </w:p>
    <w:p>
      <w:pPr>
        <w:numPr>
          <w:ilvl w:val="0"/>
          <w:numId w:val="1004"/>
        </w:numPr>
        <w:pStyle w:val="Compact"/>
      </w:pPr>
      <w:r>
        <w:t xml:space="preserve">Human Rights Commission of Pakistan. (2021). *Judicial Independence in the Digital Age*. Lahore.</w:t>
      </w:r>
    </w:p>
    <w:p>
      <w:pPr>
        <w:numPr>
          <w:ilvl w:val="0"/>
          <w:numId w:val="1004"/>
        </w:numPr>
        <w:pStyle w:val="Compact"/>
      </w:pPr>
      <w:r>
        <w:t xml:space="preserve">Supreme Court of Pakistan. (2020). *Case No. 479-Judicial Review*. Islamabad: Official Gazette.</w:t>
      </w:r>
    </w:p>
    <w:p>
      <w:pPr>
        <w:numPr>
          <w:ilvl w:val="0"/>
          <w:numId w:val="1004"/>
        </w:numPr>
        <w:pStyle w:val="Compact"/>
      </w:pPr>
      <w:r>
        <w:t xml:space="preserve">Gallup Pakistan Survey Series. (2023). *Public Trust in State Institutions*.</w:t>
      </w:r>
    </w:p>
    <w:p>
      <w:pPr>
        <w:pStyle w:val="FirstParagraph"/>
      </w:pPr>
      <w:r>
        <w:rPr>
          <w:iCs/>
          <w:i/>
        </w:rPr>
        <w:t xml:space="preserve">This Dissertation represents original research conducted under the academic supervision of the Faculty of Law, Quaid-i-Azam University, Islamabad.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in Pakistan Islamabad</dc:title>
  <dc:creator/>
  <dc:language>en</dc:language>
  <cp:keywords/>
  <dcterms:created xsi:type="dcterms:W3CDTF">2026-07-21T12:06:55Z</dcterms:created>
  <dcterms:modified xsi:type="dcterms:W3CDTF">2026-07-21T12:06:55Z</dcterms:modified>
</cp:coreProperties>
</file>

<file path=docProps/custom.xml><?xml version="1.0" encoding="utf-8"?>
<Properties xmlns="http://schemas.openxmlformats.org/officeDocument/2006/custom-properties" xmlns:vt="http://schemas.openxmlformats.org/officeDocument/2006/docPropsVTypes"/>
</file>