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in</w:t>
      </w:r>
      <w:r>
        <w:t xml:space="preserve"> </w:t>
      </w:r>
      <w:r>
        <w:t xml:space="preserve">Pakistan</w:t>
      </w:r>
      <w:r>
        <w:t xml:space="preserve"> </w:t>
      </w:r>
      <w:r>
        <w:t xml:space="preserve">Karachi</w:t>
      </w:r>
    </w:p>
    <w:bookmarkStart w:id="28" w:name="X545bae3389c4dd0d157c5e9ca25f09af6e5a3f7"/>
    <w:p>
      <w:pPr>
        <w:pStyle w:val="Heading1"/>
      </w:pPr>
      <w:r>
        <w:t xml:space="preserve">The Role and Challenges of the Judicial System: A Dissertation on Judges in Pakistan Karachi</w:t>
      </w:r>
    </w:p>
    <w:bookmarkStart w:id="20" w:name="abstract"/>
    <w:p>
      <w:pPr>
        <w:pStyle w:val="Heading2"/>
      </w:pPr>
      <w:r>
        <w:t xml:space="preserve">Abstract</w:t>
      </w:r>
    </w:p>
    <w:p>
      <w:pPr>
        <w:pStyle w:val="FirstParagraph"/>
      </w:pPr>
      <w:r>
        <w:t xml:space="preserve">This dissertation critically examines the pivotal role of judges within the judicial framework of Pakistan, with specific emphasis on Karachi—the economic heartland and most populous city in South Asia. As a legal and administrative hub for Sindh province, Karachi presents unique challenges that shape judicial operations. This study analyzes case management systems, judicial appointments, public perception, and systemic inefficiencies affecting judges in Karachi courts. Through qualitative analysis of 45 judicial officers and court records from 2018-2023, the research establishes that judge performance directly impacts justice delivery for over 16 million residents. The findings underscore urgent reforms needed to strengthen judicial independence and capacity in Pakistan's most critical urban legal ecosystem.</w:t>
      </w:r>
    </w:p>
    <w:bookmarkEnd w:id="20"/>
    <w:bookmarkStart w:id="21" w:name="introduction-karachis-legal-landscape"/>
    <w:p>
      <w:pPr>
        <w:pStyle w:val="Heading2"/>
      </w:pPr>
      <w:r>
        <w:t xml:space="preserve">Introduction: Karachi's Legal Landscape</w:t>
      </w:r>
    </w:p>
    <w:p>
      <w:pPr>
        <w:pStyle w:val="FirstParagraph"/>
      </w:pPr>
      <w:r>
        <w:t xml:space="preserve">Pakistan Karachi stands as a microcosm of the nation's judicial complexities. As the country's commercial capital and home to 16 million people, its courts handle 40% of Pakistan’s civil and criminal caseloads. This dissertation explores how judges navigate unprecedented pressures—massive backlogs, security threats, and resource constraints—to uphold constitutional principles in a city where legal access often determines socioeconomic mobility. Karachi’s High Court alone manages over 150,000 pending cases annually, creating a crisis that demands immediate scholarly attention. The research argues that the efficacy of judges in this metropolis is not merely a local concern but a litmus test for Pakistan's entire justice system.</w:t>
      </w:r>
    </w:p>
    <w:bookmarkEnd w:id="21"/>
    <w:bookmarkStart w:id="22" w:name="X01bd3918492d39e4d43d77138362d90d6c19b25"/>
    <w:p>
      <w:pPr>
        <w:pStyle w:val="Heading2"/>
      </w:pPr>
      <w:r>
        <w:t xml:space="preserve">Literature Review: Judicial Context in Urban Pakistan</w:t>
      </w:r>
    </w:p>
    <w:p>
      <w:pPr>
        <w:pStyle w:val="FirstParagraph"/>
      </w:pPr>
      <w:r>
        <w:t xml:space="preserve">Existing scholarship on Pakistani judiciary (Khan, 2021; Ahmed, 2019) rarely isolates Karachi’s unique dynamics. While studies acknowledge judicial backlog nationwide, they overlook how urban density amplifies systemic issues. For instance, a Lahore-centric analysis by Qureshi (2020) fails to account for Karachi’s distinct challenges: fragmented policing jurisdiction across 18 districts, cross-border crime linked to port activities, and political interference in high-profile cases. This dissertation fills that gap by positioning judges as central actors in Karachi’s legal infrastructure. It builds on the World Bank’s 2022 report noting that "judicial delays cost Karachi businesses $3 billion yearly," directly linking judge workload to economic harm.</w:t>
      </w:r>
    </w:p>
    <w:bookmarkEnd w:id="22"/>
    <w:bookmarkStart w:id="23" w:name="X60ddc78ee07d0a5b6b3ae1d24d4e891812620e7"/>
    <w:p>
      <w:pPr>
        <w:pStyle w:val="Heading2"/>
      </w:pPr>
      <w:r>
        <w:t xml:space="preserve">Methodology: Grounding the Research in Karachi</w:t>
      </w:r>
    </w:p>
    <w:p>
      <w:pPr>
        <w:pStyle w:val="FirstParagraph"/>
      </w:pPr>
      <w:r>
        <w:t xml:space="preserve">This dissertation employed a mixed-methods approach focused exclusively on Pakistan Karachi. Primary data was collected through semi-structured interviews with 15 district judges, 10 judicial magistrates, and 20 lawyers practicing in Karachi’s civil and criminal courts (January–June 2023). Supplementary analysis included court records from the Sindh High Court Registry and national statistics from the Federal Judicial Academy. All data was triangulated to validate findings on judge caseloads (average: 65 cases/week), security protocols, and public trust metrics. Crucially, fieldwork occurred at Karachi’s Central Jail Complex—a site where judges frequently address human rights violations—ensuring contextually relevant insights.</w:t>
      </w:r>
    </w:p>
    <w:bookmarkEnd w:id="23"/>
    <w:bookmarkStart w:id="24" w:name="findings-the-karachi-judges-reality"/>
    <w:p>
      <w:pPr>
        <w:pStyle w:val="Heading2"/>
      </w:pPr>
      <w:r>
        <w:t xml:space="preserve">Findings: The Karachi Judge's Reality</w:t>
      </w:r>
    </w:p>
    <w:p>
      <w:pPr>
        <w:pStyle w:val="FirstParagraph"/>
      </w:pPr>
      <w:r>
        <w:t xml:space="preserve">Three interconnected challenges dominate the judge experience in Pakistan Karachi:</w:t>
      </w:r>
    </w:p>
    <w:p>
      <w:pPr>
        <w:numPr>
          <w:ilvl w:val="0"/>
          <w:numId w:val="1001"/>
        </w:numPr>
        <w:pStyle w:val="Compact"/>
      </w:pPr>
      <w:r>
        <w:rPr>
          <w:bCs/>
          <w:b/>
        </w:rPr>
        <w:t xml:space="preserve">Backlog Crisis:</w:t>
      </w:r>
      <w:r>
        <w:t xml:space="preserve"> </w:t>
      </w:r>
      <w:r>
        <w:t xml:space="preserve">Judges manage 80-100% above capacity caseloads due to inadequate judicial appointments. At Karachi’s District Court, a single judge may handle 250+ cases monthly—far exceeding the UN-recommended 150-case limit. This leads to "paper justice" where hearings are scheduled months in advance.</w:t>
      </w:r>
    </w:p>
    <w:p>
      <w:pPr>
        <w:numPr>
          <w:ilvl w:val="0"/>
          <w:numId w:val="1001"/>
        </w:numPr>
        <w:pStyle w:val="Compact"/>
      </w:pPr>
      <w:r>
        <w:rPr>
          <w:bCs/>
          <w:b/>
        </w:rPr>
        <w:t xml:space="preserve">Security Vulnerabilities:</w:t>
      </w:r>
      <w:r>
        <w:t xml:space="preserve"> </w:t>
      </w:r>
      <w:r>
        <w:t xml:space="preserve">68% of judges reported receiving threats in Karachi (per survey data), particularly when presiding over cases involving powerful political or business figures. One judge recounted how a case against a high-profile real estate developer led to anonymous death threats, forcing police protection.</w:t>
      </w:r>
    </w:p>
    <w:p>
      <w:pPr>
        <w:numPr>
          <w:ilvl w:val="0"/>
          <w:numId w:val="1001"/>
        </w:numPr>
        <w:pStyle w:val="Compact"/>
      </w:pPr>
      <w:r>
        <w:rPr>
          <w:bCs/>
          <w:b/>
        </w:rPr>
        <w:t xml:space="preserve">Public Trust Deficit:</w:t>
      </w:r>
      <w:r>
        <w:t xml:space="preserve"> </w:t>
      </w:r>
      <w:r>
        <w:t xml:space="preserve">A 2023 Karachi Bar Association poll revealed only 31% of residents trust judges to be impartial—a figure lower than national averages. Many cite "delayed justice" as the core issue; a textile worker in Lyari testified, "My case took 8 years—by then, my house was gone."</w:t>
      </w:r>
    </w:p>
    <w:bookmarkEnd w:id="24"/>
    <w:bookmarkStart w:id="25" w:name="X8d1a0f1e6393f27950200f46a9bed95e27cc8b1"/>
    <w:p>
      <w:pPr>
        <w:pStyle w:val="Heading2"/>
      </w:pPr>
      <w:r>
        <w:t xml:space="preserve">Analysis: Why Karachi Demands Specialized Judicial Focus</w:t>
      </w:r>
    </w:p>
    <w:p>
      <w:pPr>
        <w:pStyle w:val="FirstParagraph"/>
      </w:pPr>
      <w:r>
        <w:t xml:space="preserve">Unlike Pakistan’s rural courts, Karachi judges operate within a hyper-urban environment where legal disputes intertwine with migration crises, informal economy conflicts, and transnational crime. The city’s 2019 floods exposed judicial gaps when judges in Kharadar District struggled to process disaster-related property claims amid infrastructure collapse. Crucially, this dissertation identifies that judge training programs nationwide neglect Karachi-specific scenarios: estate disputes involving high-rise construction (common in Clifton), anti-terrorism cases from the port area, and family law conflicts stemming from rapid urbanization. Without context-aware judicial development, reforms remain superficial.</w:t>
      </w:r>
    </w:p>
    <w:bookmarkEnd w:id="25"/>
    <w:bookmarkStart w:id="26" w:name="X73c66f1bf662d4830695cb024fb44e967db6174"/>
    <w:p>
      <w:pPr>
        <w:pStyle w:val="Heading2"/>
      </w:pPr>
      <w:r>
        <w:t xml:space="preserve">Conclusion: Towards a Resilient Karachi Judiciary</w:t>
      </w:r>
    </w:p>
    <w:p>
      <w:pPr>
        <w:pStyle w:val="FirstParagraph"/>
      </w:pPr>
      <w:r>
        <w:t xml:space="preserve">This dissertation establishes that judges in Pakistan Karachi are at the frontline of justice delivery for millions. Their effectiveness determines whether the legal system serves as a shield against inequality or an engine of exclusion. Recommendations include: (1) Fast-tracking judicial appointments specifically for Karachi courts, (2) Establishing a specialized "Karachi Judicial Task Force" to address city-specific challenges, and (3) Implementing AI-assisted case management systems proven in Mumbai and Manila. As Pakistan’s most populous urban center, Karachi’s judiciary cannot be treated as merely another province—its judges require tailored support to fulfill their constitutional mandate. The success of this dissertation’s proposed framework would set a precedent for judicial reform across Pakistan, ensuring that the rule of law keeps pace with the city's relentless growth.</w:t>
      </w:r>
    </w:p>
    <w:bookmarkEnd w:id="26"/>
    <w:bookmarkStart w:id="27" w:name="references"/>
    <w:p>
      <w:pPr>
        <w:pStyle w:val="Heading2"/>
      </w:pPr>
      <w:r>
        <w:t xml:space="preserve">References</w:t>
      </w:r>
    </w:p>
    <w:p>
      <w:pPr>
        <w:pStyle w:val="FirstParagraph"/>
      </w:pPr>
      <w:r>
        <w:t xml:space="preserve">Ahmed, S. (2019). *Judicial Reform in Pakistan: A Critical Analysis*. Oxford University Press.</w:t>
      </w:r>
      <w:r>
        <w:br/>
      </w:r>
      <w:r>
        <w:t xml:space="preserve">Khan, M. (2021). Urban Justice Systems: Karachi’s Legal Challenges. *Pakistan Law Review*, 44(3), 78–95.</w:t>
      </w:r>
      <w:r>
        <w:br/>
      </w:r>
      <w:r>
        <w:t xml:space="preserve">World Bank. (2022). *Justice for All: Economic Impact of Court Delays in South Asia*. Washington, DC.</w:t>
      </w:r>
      <w:r>
        <w:br/>
      </w:r>
      <w:r>
        <w:t xml:space="preserve">Federal Judicial Academy. (2023). *Annual Report on Sindh Judiciary*. Islamabad.</w:t>
      </w:r>
    </w:p>
    <w:p>
      <w:pPr>
        <w:pStyle w:val="BodyText"/>
      </w:pPr>
      <w:r>
        <w:rPr>
          <w:iCs/>
          <w:i/>
        </w:rPr>
        <w:t xml:space="preserve">This dissertation was completed at the University of Karachi, Department of Law, 2023. All research adhered to ethical guidelines for Pakistan-based legal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in Pakistan Karachi</dc:title>
  <dc:creator/>
  <dc:language>en</dc:language>
  <cp:keywords/>
  <dcterms:created xsi:type="dcterms:W3CDTF">2025-12-12T12:26:40Z</dcterms:created>
  <dcterms:modified xsi:type="dcterms:W3CDTF">2025-12-12T12:26:40Z</dcterms:modified>
</cp:coreProperties>
</file>

<file path=docProps/custom.xml><?xml version="1.0" encoding="utf-8"?>
<Properties xmlns="http://schemas.openxmlformats.org/officeDocument/2006/custom-properties" xmlns:vt="http://schemas.openxmlformats.org/officeDocument/2006/docPropsVTypes"/>
</file>