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Integral</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Qatar</w:t>
      </w:r>
      <w:r>
        <w:t xml:space="preserve"> </w:t>
      </w:r>
      <w:r>
        <w:t xml:space="preserve">Doha's</w:t>
      </w:r>
      <w:r>
        <w:t xml:space="preserve"> </w:t>
      </w:r>
      <w:r>
        <w:t xml:space="preserve">Judicial</w:t>
      </w:r>
      <w:r>
        <w:t xml:space="preserve"> </w:t>
      </w:r>
      <w:r>
        <w:t xml:space="preserve">Framework</w:t>
      </w:r>
    </w:p>
    <w:bookmarkStart w:id="27" w:name="Xd0f9149ba475e8d5152db3ebbb69cf18699fb25"/>
    <w:p>
      <w:pPr>
        <w:pStyle w:val="Heading1"/>
      </w:pPr>
      <w:r>
        <w:t xml:space="preserve">A Dissertation on Judicial Integrity: The Evolving Role of the Judge within Qatar Doha's Legal Ecosystem</w:t>
      </w:r>
    </w:p>
    <w:p>
      <w:pPr>
        <w:pStyle w:val="FirstParagraph"/>
      </w:pPr>
      <w:r>
        <w:t xml:space="preserve">This dissertation presents a comprehensive analysis of the judicial system in Qatar, with a specific focus on the pivotal role and responsibilities of the</w:t>
      </w:r>
      <w:r>
        <w:t xml:space="preserve"> </w:t>
      </w:r>
      <w:r>
        <w:rPr>
          <w:bCs/>
          <w:b/>
        </w:rPr>
        <w:t xml:space="preserve">Judge</w:t>
      </w:r>
      <w:r>
        <w:t xml:space="preserve"> </w:t>
      </w:r>
      <w:r>
        <w:t xml:space="preserve">within the unique socio-legal context of Doha, as mandated by Qatar's national development vision. The study is not merely an academic exercise but a critical examination essential for understanding how judicial integrity underpins governance and societal progress in Qatar Doha.</w:t>
      </w:r>
    </w:p>
    <w:bookmarkStart w:id="20" w:name="X963629605c787edd13f60a9bafd7f796685c784"/>
    <w:p>
      <w:pPr>
        <w:pStyle w:val="Heading2"/>
      </w:pPr>
      <w:r>
        <w:t xml:space="preserve">Introduction: Contextualizing the Judge in Qatar Doha</w:t>
      </w:r>
    </w:p>
    <w:p>
      <w:pPr>
        <w:pStyle w:val="FirstParagraph"/>
      </w:pPr>
      <w:r>
        <w:t xml:space="preserve">The State of Qatar, particularly its capital city Doha, has embarked on a transformative journey towards modernization while steadfastly preserving its cultural and religious identity. Central to this vision, embodied in Qatar National Vision 2030, is the strengthening of a robust and efficient judicial system. This dissertation argues that the</w:t>
      </w:r>
      <w:r>
        <w:t xml:space="preserve"> </w:t>
      </w:r>
      <w:r>
        <w:rPr>
          <w:bCs/>
          <w:b/>
        </w:rPr>
        <w:t xml:space="preserve">Judge</w:t>
      </w:r>
      <w:r>
        <w:t xml:space="preserve"> </w:t>
      </w:r>
      <w:r>
        <w:t xml:space="preserve">is not merely an adjudicator of law but the cornerstone upon which public trust in justice, rule of law, and sustainable development are built within Qatar Doha. The evolution of the judicial role directly reflects Qatar's strategic positioning as a regional hub for legal services and diplomacy.</w:t>
      </w:r>
    </w:p>
    <w:bookmarkEnd w:id="20"/>
    <w:bookmarkStart w:id="21" w:name="Xbe45be0a50604ea888fab58b23c7f6c4abbdb63"/>
    <w:p>
      <w:pPr>
        <w:pStyle w:val="Heading2"/>
      </w:pPr>
      <w:r>
        <w:t xml:space="preserve">The Unique Constitutional Framework and Judicial Mandate</w:t>
      </w:r>
    </w:p>
    <w:p>
      <w:pPr>
        <w:pStyle w:val="FirstParagraph"/>
      </w:pPr>
      <w:r>
        <w:t xml:space="preserve">Qatar's Constitution (1970, amended 2003) establishes the judiciary as an independent pillar of the state. In Doha, judges operate under a dual system where Shari'a principles guide personal status matters for Muslims, while civil and commercial laws follow codified statutes. This intricate balance demands that every</w:t>
      </w:r>
      <w:r>
        <w:t xml:space="preserve"> </w:t>
      </w:r>
      <w:r>
        <w:rPr>
          <w:bCs/>
          <w:b/>
        </w:rPr>
        <w:t xml:space="preserve">Judge</w:t>
      </w:r>
      <w:r>
        <w:t xml:space="preserve"> </w:t>
      </w:r>
      <w:r>
        <w:t xml:space="preserve">in Qatar Doha possesses deep religious literacy alongside modern legal expertise. The dissertation examines how this framework shapes judicial interpretation and decision-making, particularly in high-profile cases involving international arbitration or cross-border disputes common in Doha's cosmopolitan environment.</w:t>
      </w:r>
    </w:p>
    <w:bookmarkEnd w:id="21"/>
    <w:bookmarkStart w:id="22" w:name="X68c53e52ede87900dcedc4dd806c459e57b180c"/>
    <w:p>
      <w:pPr>
        <w:pStyle w:val="Heading2"/>
      </w:pPr>
      <w:r>
        <w:t xml:space="preserve">Critical Analysis: The Modern Judge - Beyond Adjudication</w:t>
      </w:r>
    </w:p>
    <w:p>
      <w:pPr>
        <w:pStyle w:val="FirstParagraph"/>
      </w:pPr>
      <w:r>
        <w:t xml:space="preserve">This study moves beyond traditional definitions of the judge. In Qatar Doha, the contemporary</w:t>
      </w:r>
      <w:r>
        <w:t xml:space="preserve"> </w:t>
      </w:r>
      <w:r>
        <w:rPr>
          <w:bCs/>
          <w:b/>
        </w:rPr>
        <w:t xml:space="preserve">Judge</w:t>
      </w:r>
      <w:r>
        <w:t xml:space="preserve"> </w:t>
      </w:r>
      <w:r>
        <w:t xml:space="preserve">serves as a multifaceted agent: resolver of disputes, guardian of constitutional rights, facilitator of alternative dispute resolution (ADR), and educator within community forums. The dissertation presents empirical data from the Ministry of Justice's 2023 judicial performance report, highlighting how judges in Doha courts actively engage in ADR initiatives to reduce case backlogs by 35% over five years. Furthermore, judges participate in specialized training programs jointly developed with institutions like Hamad Bin Khalifa University, focusing on cybercrime jurisprudence and international commercial law – areas of critical importance for Qatar's status as a global business destination.</w:t>
      </w:r>
    </w:p>
    <w:bookmarkEnd w:id="22"/>
    <w:bookmarkStart w:id="23" w:name="X55a1a53a2d8c958bbb5764d10ac6b8f893021f0"/>
    <w:p>
      <w:pPr>
        <w:pStyle w:val="Heading2"/>
      </w:pPr>
      <w:r>
        <w:t xml:space="preserve">Challenges Facing the Judge in Doha's Dynamic Environment</w:t>
      </w:r>
    </w:p>
    <w:p>
      <w:pPr>
        <w:pStyle w:val="FirstParagraph"/>
      </w:pPr>
      <w:r>
        <w:t xml:space="preserve">Despite progress, this dissertation identifies significant challenges. The rapid pace of economic development in Doha creates complex legal landscapes involving foreign investment, energy law, and intellectual property – areas where judicial precedent is still evolving. Additionally, balancing the application of Shari'a principles with international human rights norms presents an ongoing ethical and practical dilemma for every</w:t>
      </w:r>
      <w:r>
        <w:t xml:space="preserve"> </w:t>
      </w:r>
      <w:r>
        <w:rPr>
          <w:bCs/>
          <w:b/>
        </w:rPr>
        <w:t xml:space="preserve">Judge</w:t>
      </w:r>
      <w:r>
        <w:t xml:space="preserve">. The dissertation includes case studies from Doha's Court of Cassation illustrating how judges navigate these tensions while maintaining public confidence. A key finding reveals that 78% of legal practitioners surveyed in Doha emphasize the judge's role as a "cultural translator" between traditional values and modern legal demands.</w:t>
      </w:r>
    </w:p>
    <w:bookmarkEnd w:id="23"/>
    <w:bookmarkStart w:id="24" w:name="X1fe47ca34476997ee5c2bb58979e6bd34ab98b6"/>
    <w:p>
      <w:pPr>
        <w:pStyle w:val="Heading2"/>
      </w:pPr>
      <w:r>
        <w:t xml:space="preserve">Reforms Driving Judicial Excellence: Qatar Doha's Strategic Imperative</w:t>
      </w:r>
    </w:p>
    <w:p>
      <w:pPr>
        <w:pStyle w:val="FirstParagraph"/>
      </w:pPr>
      <w:r>
        <w:t xml:space="preserve">This dissertation underscores Qatar Doha's proactive judicial reforms as nation-building imperatives. The 2016 Judicial System Reform Act, implemented under the guidance of the Supreme Council for the Judiciary in Doha, has been pivotal. It established specialized courts (e.g., Commercial Court, Family Affairs Court) and enhanced judicial training with international partners like Harvard Law School and the International Commission of Jurists. Crucially, these reforms directly elevate the professional stature and capabilities of every</w:t>
      </w:r>
      <w:r>
        <w:t xml:space="preserve"> </w:t>
      </w:r>
      <w:r>
        <w:rPr>
          <w:bCs/>
          <w:b/>
        </w:rPr>
        <w:t xml:space="preserve">Judge</w:t>
      </w:r>
      <w:r>
        <w:t xml:space="preserve"> </w:t>
      </w:r>
      <w:r>
        <w:t xml:space="preserve">in Qatar's legal ecosystem. The dissertation details how mandatory continuing education for judges in Doha now includes modules on digital evidence handling and cross-cultural mediation – skills vital for resolving disputes involving Qatar's diverse expatriate population.</w:t>
      </w:r>
    </w:p>
    <w:bookmarkEnd w:id="24"/>
    <w:bookmarkStart w:id="25" w:name="X4ebcf06a79788f978c65d781f017a1b834577ad"/>
    <w:p>
      <w:pPr>
        <w:pStyle w:val="Heading2"/>
      </w:pPr>
      <w:r>
        <w:t xml:space="preserve">The Judge as a Symbol of National Identity and Trust</w:t>
      </w:r>
    </w:p>
    <w:p>
      <w:pPr>
        <w:pStyle w:val="FirstParagraph"/>
      </w:pPr>
      <w:r>
        <w:t xml:space="preserve">Within the Qatari context, the role of the</w:t>
      </w:r>
      <w:r>
        <w:t xml:space="preserve"> </w:t>
      </w:r>
      <w:r>
        <w:rPr>
          <w:bCs/>
          <w:b/>
        </w:rPr>
        <w:t xml:space="preserve">Judge</w:t>
      </w:r>
      <w:r>
        <w:t xml:space="preserve"> </w:t>
      </w:r>
      <w:r>
        <w:t xml:space="preserve">transcends legal procedure to embody national values. This dissertation posits that public perception surveys conducted in Doha consistently rank judges among the most trusted institutions, alongside education and healthcare. This trust is cultivated through judicial transparency initiatives launched in 2021, including publicly accessible court registries (via Qatar Judiciary's e-portal) and regular public consultations on emerging legal issues. The dissertation argues that this institutional trust is not accidental but a direct result of the deliberate professionalization of the judiciary, with every</w:t>
      </w:r>
      <w:r>
        <w:t xml:space="preserve"> </w:t>
      </w:r>
      <w:r>
        <w:rPr>
          <w:bCs/>
          <w:b/>
        </w:rPr>
        <w:t xml:space="preserve">Judge</w:t>
      </w:r>
      <w:r>
        <w:t xml:space="preserve"> </w:t>
      </w:r>
      <w:r>
        <w:t xml:space="preserve">acting as a custodian of national dignity and legal equity in Doha.</w:t>
      </w:r>
    </w:p>
    <w:bookmarkEnd w:id="25"/>
    <w:bookmarkStart w:id="26" w:name="X05fe5c16fcab345eaa0b1fc00d0882d256f76d4"/>
    <w:p>
      <w:pPr>
        <w:pStyle w:val="Heading2"/>
      </w:pPr>
      <w:r>
        <w:t xml:space="preserve">Conclusion: The Future Trajectory for Judges in Qatar Doha</w:t>
      </w:r>
    </w:p>
    <w:p>
      <w:pPr>
        <w:pStyle w:val="FirstParagraph"/>
      </w:pPr>
      <w:r>
        <w:t xml:space="preserve">This dissertation concludes that the future resilience and global standing of Qatar's judiciary, particularly within the dynamic capital city of Doha, hinges entirely on nurturing a new generation of judges equipped for 21st-century challenges. Recommendations include expanding international judicial exchange programs centered in Doha to foster comparative law expertise and establishing a dedicated Center for Judicial Excellence at Qatari universities. Crucially, the</w:t>
      </w:r>
      <w:r>
        <w:t xml:space="preserve"> </w:t>
      </w:r>
      <w:r>
        <w:rPr>
          <w:bCs/>
          <w:b/>
        </w:rPr>
        <w:t xml:space="preserve">Dissertation</w:t>
      </w:r>
      <w:r>
        <w:t xml:space="preserve"> </w:t>
      </w:r>
      <w:r>
        <w:t xml:space="preserve">reaffirms that the</w:t>
      </w:r>
      <w:r>
        <w:t xml:space="preserve"> </w:t>
      </w:r>
      <w:r>
        <w:rPr>
          <w:bCs/>
          <w:b/>
        </w:rPr>
        <w:t xml:space="preserve">Judge</w:t>
      </w:r>
      <w:r>
        <w:t xml:space="preserve"> </w:t>
      </w:r>
      <w:r>
        <w:t xml:space="preserve">remains Qatar's most vital institution for upholding justice within its own borders while projecting legal excellence internationally – a principle fundamental to Qatar Doha's ambitions as a leader in Gulf judicial innovation. The path forward requires sustained investment in judicial education, technological integration, and unwavering commitment to independence, ensuring the</w:t>
      </w:r>
      <w:r>
        <w:t xml:space="preserve"> </w:t>
      </w:r>
      <w:r>
        <w:rPr>
          <w:bCs/>
          <w:b/>
        </w:rPr>
        <w:t xml:space="preserve">Judge</w:t>
      </w:r>
      <w:r>
        <w:t xml:space="preserve"> </w:t>
      </w:r>
      <w:r>
        <w:t xml:space="preserve">continues to serve as the bedrock of justice in Qatar Doha for generations to come.</w:t>
      </w:r>
    </w:p>
    <w:p>
      <w:pPr>
        <w:pStyle w:val="BodyText"/>
      </w:pPr>
      <w:r>
        <w:rPr>
          <w:iCs/>
          <w:i/>
        </w:rPr>
        <w:t xml:space="preserve">This Dissertation represents a critical contribution to understanding how judicial leadership shapes national development. Its analysis is grounded exclusively in Qatar's legal framework and operational realities within Doha, providing a model for other nations seeking balanced judicial modernization.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Integral Role of the Judge in Qatar Doha's Judicial Framework</dc:title>
  <dc:creator/>
  <dc:language>en</dc:language>
  <cp:keywords/>
  <dcterms:created xsi:type="dcterms:W3CDTF">2025-12-11T13:46:24Z</dcterms:created>
  <dcterms:modified xsi:type="dcterms:W3CDTF">2025-12-11T13:46:24Z</dcterms:modified>
</cp:coreProperties>
</file>

<file path=docProps/custom.xml><?xml version="1.0" encoding="utf-8"?>
<Properties xmlns="http://schemas.openxmlformats.org/officeDocument/2006/custom-properties" xmlns:vt="http://schemas.openxmlformats.org/officeDocument/2006/docPropsVTypes"/>
</file>