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Spain</w:t>
      </w:r>
      <w:r>
        <w:t xml:space="preserve"> </w:t>
      </w:r>
      <w:r>
        <w:t xml:space="preserve">Barcelona</w:t>
      </w:r>
    </w:p>
    <w:bookmarkStart w:id="25" w:name="X2072f8d3fcf8ae5cb186e45217f405f7477cd2d"/>
    <w:p>
      <w:pPr>
        <w:pStyle w:val="Heading1"/>
      </w:pPr>
      <w:r>
        <w:t xml:space="preserve">Dissertation on the Judicial Role of the Judge Within Spain Barcelona's Legal Ecosystem</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Judge</w:t>
      </w:r>
      <w:r>
        <w:t xml:space="preserve"> </w:t>
      </w:r>
      <w:r>
        <w:t xml:space="preserve">within the legal framework of Spain, with specific focus on Barcelona as a pivotal judicial hub. It analyzes how judicial independence, procedural adherence, and socio-legal challenges intersect in one of Europe's most dynamic urban centers. By synthesizing constitutional law, regional autonomy principles, and empirical case studies from Barcelona courts, this work asserts that the</w:t>
      </w:r>
      <w:r>
        <w:t xml:space="preserve"> </w:t>
      </w:r>
      <w:r>
        <w:rPr>
          <w:iCs/>
          <w:i/>
        </w:rPr>
        <w:t xml:space="preserve">Judge</w:t>
      </w:r>
      <w:r>
        <w:t xml:space="preserve"> </w:t>
      </w:r>
      <w:r>
        <w:t xml:space="preserve">serves as both a guardian of legal order and a responsive agent within Spain Barcelona's unique social fabric. The findings underscore the necessity for continued judicial reform to strengthen public trust in an increasingly complex urban legal landscape.</w:t>
      </w:r>
    </w:p>
    <w:bookmarkStart w:id="20" w:name="X88472eba490547dcc686c07e3e02958983671c0"/>
    <w:p>
      <w:pPr>
        <w:pStyle w:val="Heading2"/>
      </w:pPr>
      <w:r>
        <w:t xml:space="preserve">Introduction: The Significance of the Judge in Modern Spain Barcelona</w:t>
      </w:r>
    </w:p>
    <w:p>
      <w:pPr>
        <w:pStyle w:val="FirstParagraph"/>
      </w:pPr>
      <w:r>
        <w:t xml:space="preserve">The role of the</w:t>
      </w:r>
      <w:r>
        <w:t xml:space="preserve"> </w:t>
      </w:r>
      <w:r>
        <w:rPr>
          <w:iCs/>
          <w:i/>
        </w:rPr>
        <w:t xml:space="preserve">Judge</w:t>
      </w:r>
      <w:r>
        <w:t xml:space="preserve"> </w:t>
      </w:r>
      <w:r>
        <w:t xml:space="preserve">in Spain remains a cornerstone of its democratic governance, enshrined within Article 117 of the Spanish Constitution. This dissertation delves into how that constitutional mandate manifests concretely within Barcelona, Catalonia's capital and a city where legal proceedings intersect with vibrant cultural identity, economic dynamism, and political sensitivity. As the second-largest city in Spain and a major administrative center for judicial institutions within the Autonomous Community of Catalonia, Barcelona houses critical courts including the Catalan High Court (Tribunal Superior de Justícia de Catalunya - TSJC) and numerous lower-level tribunals handling civil, criminal, and administrative matters. The</w:t>
      </w:r>
      <w:r>
        <w:t xml:space="preserve"> </w:t>
      </w:r>
      <w:r>
        <w:rPr>
          <w:iCs/>
          <w:i/>
        </w:rPr>
        <w:t xml:space="preserve">Judge</w:t>
      </w:r>
      <w:r>
        <w:t xml:space="preserve"> </w:t>
      </w:r>
      <w:r>
        <w:t xml:space="preserve">operating here navigates not only national law but also Catalan statutes enacted under Spain's decentralized system. Understanding the</w:t>
      </w:r>
      <w:r>
        <w:t xml:space="preserve"> </w:t>
      </w:r>
      <w:r>
        <w:rPr>
          <w:iCs/>
          <w:i/>
        </w:rPr>
        <w:t xml:space="preserve">Judge</w:t>
      </w:r>
      <w:r>
        <w:t xml:space="preserve">'s daily reality is essential for any meaningful analysis of justice delivery in contemporary Spain Barcelona.</w:t>
      </w:r>
    </w:p>
    <w:bookmarkEnd w:id="20"/>
    <w:bookmarkStart w:id="21" w:name="X3832cb3d42a644b7f5913ca4106f45cbfe722ca"/>
    <w:p>
      <w:pPr>
        <w:pStyle w:val="Heading2"/>
      </w:pPr>
      <w:r>
        <w:t xml:space="preserve">The Legal Framework: Constitutional Authority and Regional Specificity</w:t>
      </w:r>
    </w:p>
    <w:p>
      <w:pPr>
        <w:pStyle w:val="FirstParagraph"/>
      </w:pPr>
      <w:r>
        <w:t xml:space="preserve">Spain Barcelona functions within a dual legal structure. The national Constitution (1978) establishes the judiciary as an independent branch, with judges appointed through rigorous merit-based systems overseen by the General Council of the Judiciary (CGPJ). However, Catalonia's Statute of Autonomy grants it significant legislative power in specific areas like civil law and judicial organization. Consequently, Barcelona-based</w:t>
      </w:r>
      <w:r>
        <w:t xml:space="preserve"> </w:t>
      </w:r>
      <w:r>
        <w:rPr>
          <w:iCs/>
          <w:i/>
        </w:rPr>
        <w:t xml:space="preserve">Judge</w:t>
      </w:r>
      <w:r>
        <w:t xml:space="preserve">s often apply both Spanish state laws and Catalan laws (e.g., for family matters or local administrative disputes), requiring nuanced legal interpretation. This dual application presents a unique challenge: the</w:t>
      </w:r>
      <w:r>
        <w:t xml:space="preserve"> </w:t>
      </w:r>
      <w:r>
        <w:rPr>
          <w:iCs/>
          <w:i/>
        </w:rPr>
        <w:t xml:space="preserve">Judge</w:t>
      </w:r>
      <w:r>
        <w:t xml:space="preserve"> </w:t>
      </w:r>
      <w:r>
        <w:t xml:space="preserve">must ensure consistency with national constitutional principles while respecting regional legislative autonomy. The 2017 Catalan independence referendum and its aftermath starkly highlighted this tension, placing Barcelona judges under intense scrutiny as they adjudicated cases involving political dissent, civil disobedience, and the limits of regional authority. This case study exemplifies how the</w:t>
      </w:r>
      <w:r>
        <w:t xml:space="preserve"> </w:t>
      </w:r>
      <w:r>
        <w:rPr>
          <w:iCs/>
          <w:i/>
        </w:rPr>
        <w:t xml:space="preserve">Judge</w:t>
      </w:r>
      <w:r>
        <w:t xml:space="preserve">'s role transcends mere legal application; it becomes a crucial node in managing societal conflict within Spain Barcelona.</w:t>
      </w:r>
    </w:p>
    <w:bookmarkEnd w:id="21"/>
    <w:bookmarkStart w:id="22" w:name="X9049a6fbf5fa81f01316dfb67ccd843c294f757"/>
    <w:p>
      <w:pPr>
        <w:pStyle w:val="Heading2"/>
      </w:pPr>
      <w:r>
        <w:t xml:space="preserve">Challenges Faced by the Judge in Barcelona: A Dissertation Perspective</w:t>
      </w:r>
    </w:p>
    <w:p>
      <w:pPr>
        <w:pStyle w:val="FirstParagraph"/>
      </w:pPr>
      <w:r>
        <w:t xml:space="preserve">This dissertation identifies three critical challenges confronting the modern</w:t>
      </w:r>
      <w:r>
        <w:t xml:space="preserve"> </w:t>
      </w:r>
      <w:r>
        <w:rPr>
          <w:iCs/>
          <w:i/>
        </w:rPr>
        <w:t xml:space="preserve">Judge</w:t>
      </w:r>
      <w:r>
        <w:t xml:space="preserve"> </w:t>
      </w:r>
      <w:r>
        <w:t xml:space="preserve">in Spain Barcelona:</w:t>
      </w:r>
    </w:p>
    <w:p>
      <w:pPr>
        <w:numPr>
          <w:ilvl w:val="0"/>
          <w:numId w:val="1001"/>
        </w:numPr>
        <w:pStyle w:val="Compact"/>
      </w:pPr>
      <w:r>
        <w:rPr>
          <w:bCs/>
          <w:b/>
        </w:rPr>
        <w:t xml:space="preserve">Judicial Workload &amp; Backlog:</w:t>
      </w:r>
      <w:r>
        <w:t xml:space="preserve"> </w:t>
      </w:r>
      <w:r>
        <w:t xml:space="preserve">Barcelona's courts face chronic case backlogs, particularly in civil and family divisions. This strains judicial resources, delays justice for citizens, and impacts the</w:t>
      </w:r>
      <w:r>
        <w:t xml:space="preserve"> </w:t>
      </w:r>
      <w:r>
        <w:rPr>
          <w:iCs/>
          <w:i/>
        </w:rPr>
        <w:t xml:space="preserve">Judge</w:t>
      </w:r>
      <w:r>
        <w:t xml:space="preserve">'s ability to deliver timely rulings – a fundamental aspect of due process.</w:t>
      </w:r>
    </w:p>
    <w:p>
      <w:pPr>
        <w:numPr>
          <w:ilvl w:val="0"/>
          <w:numId w:val="1001"/>
        </w:numPr>
        <w:pStyle w:val="Compact"/>
      </w:pPr>
      <w:r>
        <w:rPr>
          <w:bCs/>
          <w:b/>
        </w:rPr>
        <w:t xml:space="preserve">Socio-Political Sensitivity:</w:t>
      </w:r>
      <w:r>
        <w:t xml:space="preserve"> </w:t>
      </w:r>
      <w:r>
        <w:t xml:space="preserve">Barcelona's unique political context means many cases involving Catalan identity, independence movements (e.g., trials related to 2017), or local governance disputes carry profound social implications. The</w:t>
      </w:r>
      <w:r>
        <w:t xml:space="preserve"> </w:t>
      </w:r>
      <w:r>
        <w:rPr>
          <w:iCs/>
          <w:i/>
        </w:rPr>
        <w:t xml:space="preserve">Judge</w:t>
      </w:r>
      <w:r>
        <w:t xml:space="preserve"> </w:t>
      </w:r>
      <w:r>
        <w:t xml:space="preserve">must maintain strict impartiality while being acutely aware of the societal stakes, a balancing act demanding exceptional professionalism.</w:t>
      </w:r>
    </w:p>
    <w:p>
      <w:pPr>
        <w:numPr>
          <w:ilvl w:val="0"/>
          <w:numId w:val="1001"/>
        </w:numPr>
        <w:pStyle w:val="Compact"/>
      </w:pPr>
      <w:r>
        <w:rPr>
          <w:bCs/>
          <w:b/>
        </w:rPr>
        <w:t xml:space="preserve">Integration of Technology &amp; Access to Justice:</w:t>
      </w:r>
      <w:r>
        <w:t xml:space="preserve"> </w:t>
      </w:r>
      <w:r>
        <w:t xml:space="preserve">While Spain has modernized court procedures (e.g., electronic filing), Barcelona's diverse population – including large immigrant communities – faces barriers in accessing digital legal systems. The dissertation argues that the</w:t>
      </w:r>
      <w:r>
        <w:t xml:space="preserve"> </w:t>
      </w:r>
      <w:r>
        <w:rPr>
          <w:iCs/>
          <w:i/>
        </w:rPr>
        <w:t xml:space="preserve">Judge</w:t>
      </w:r>
      <w:r>
        <w:t xml:space="preserve">, as a frontline figure, must advocate for and facilitate equitable access to justice beyond mere procedural compliance.</w:t>
      </w:r>
    </w:p>
    <w:bookmarkEnd w:id="22"/>
    <w:bookmarkStart w:id="23" w:name="X1b94e6c6c8f98e309b8b02e38df03a5190be2c0"/>
    <w:p>
      <w:pPr>
        <w:pStyle w:val="Heading2"/>
      </w:pPr>
      <w:r>
        <w:t xml:space="preserve">Case Study: Judicial Response to Socio-Economic Disputes in Barcelona</w:t>
      </w:r>
    </w:p>
    <w:p>
      <w:pPr>
        <w:pStyle w:val="FirstParagraph"/>
      </w:pPr>
      <w:r>
        <w:t xml:space="preserve">A recent dissertation analysis of housing evictions in Barcelona (a recurring issue in the city's social landscape) revealed how the</w:t>
      </w:r>
      <w:r>
        <w:t xml:space="preserve"> </w:t>
      </w:r>
      <w:r>
        <w:rPr>
          <w:iCs/>
          <w:i/>
        </w:rPr>
        <w:t xml:space="preserve">Judge</w:t>
      </w:r>
      <w:r>
        <w:t xml:space="preserve">'s interpretation directly impacts vulnerable populations. Courts grappled with cases where landlords sought eviction under Spain's standard laws, while tenants invoked Catalan-specific protections or arguments related to urban poverty and lack of alternatives. Judges consistently emphasized legal formalism (adhering to national housing law) but often incorporated contextual socio-economic factors into their rulings – a practice reflecting the evolving role of the</w:t>
      </w:r>
      <w:r>
        <w:t xml:space="preserve"> </w:t>
      </w:r>
      <w:r>
        <w:rPr>
          <w:iCs/>
          <w:i/>
        </w:rPr>
        <w:t xml:space="preserve">Judge</w:t>
      </w:r>
      <w:r>
        <w:t xml:space="preserve"> </w:t>
      </w:r>
      <w:r>
        <w:t xml:space="preserve">in Barcelona as both a legal interpreter and a societal mediator. This case underscores that the</w:t>
      </w:r>
      <w:r>
        <w:t xml:space="preserve"> </w:t>
      </w:r>
      <w:r>
        <w:rPr>
          <w:iCs/>
          <w:i/>
        </w:rPr>
        <w:t xml:space="preserve">Judge</w:t>
      </w:r>
      <w:r>
        <w:t xml:space="preserve"> </w:t>
      </w:r>
      <w:r>
        <w:t xml:space="preserve">in Spain Barcelona is not merely applying rules but actively shaping justice outcomes within complex local realities, as this dissertation aims to document.</w:t>
      </w:r>
    </w:p>
    <w:bookmarkEnd w:id="23"/>
    <w:bookmarkStart w:id="24" w:name="Xec6b48c156c2a3f82c5d70845918979d4a1ab3c"/>
    <w:p>
      <w:pPr>
        <w:pStyle w:val="Heading2"/>
      </w:pPr>
      <w:r>
        <w:t xml:space="preserve">Conclusion: The Enduring Importance of the Judge in Spain Barcelona's Future</w:t>
      </w:r>
    </w:p>
    <w:p>
      <w:pPr>
        <w:pStyle w:val="FirstParagraph"/>
      </w:pPr>
      <w:r>
        <w:t xml:space="preserve">This dissertation concludes that the role of the</w:t>
      </w:r>
      <w:r>
        <w:t xml:space="preserve"> </w:t>
      </w:r>
      <w:r>
        <w:rPr>
          <w:iCs/>
          <w:i/>
        </w:rPr>
        <w:t xml:space="preserve">Judge</w:t>
      </w:r>
      <w:r>
        <w:t xml:space="preserve"> </w:t>
      </w:r>
      <w:r>
        <w:t xml:space="preserve">remains indispensable for upholding rule of law and social cohesion within Spain Barcelona. As Catalonia navigates its relationship with Madrid, and as Barcelona continues to grow as a global city grappling with inequality, migration, and urban change, the judiciary's integrity is paramount. The</w:t>
      </w:r>
      <w:r>
        <w:t xml:space="preserve"> </w:t>
      </w:r>
      <w:r>
        <w:rPr>
          <w:iCs/>
          <w:i/>
        </w:rPr>
        <w:t xml:space="preserve">Judge</w:t>
      </w:r>
      <w:r>
        <w:t xml:space="preserve"> </w:t>
      </w:r>
      <w:r>
        <w:t xml:space="preserve">in Spain Barcelona must be equipped not only with robust legal training but also with cultural competence and resilience against external pressures. Future reforms should focus on reducing backlogs through increased resources for Barcelona's courts, enhancing judicial training on regional autonomy nuances, and developing accessible digital tools that bridge the gap between the court and diverse communities. Ensuring a strong, independent judiciary is not just a legal necessity; it is fundamental to preserving democratic stability in Spain Barcelona. The</w:t>
      </w:r>
      <w:r>
        <w:t xml:space="preserve"> </w:t>
      </w:r>
      <w:r>
        <w:rPr>
          <w:iCs/>
          <w:i/>
        </w:rPr>
        <w:t xml:space="preserve">Judge</w:t>
      </w:r>
      <w:r>
        <w:t xml:space="preserve"> </w:t>
      </w:r>
      <w:r>
        <w:t xml:space="preserve">stands as the ultimate symbol of justice's promise – a promise that requires constant nurturing within this vibrant city at the heart of Spain.</w:t>
      </w:r>
    </w:p>
    <w:p>
      <w:pPr>
        <w:pStyle w:val="BodyText"/>
      </w:pPr>
      <w:r>
        <w:rPr>
          <w:bCs/>
          <w:b/>
        </w:rPr>
        <w:t xml:space="preserve">Keywords:</w:t>
      </w:r>
      <w:r>
        <w:t xml:space="preserve"> </w:t>
      </w:r>
      <w:r>
        <w:t xml:space="preserve">Dissertation, Judge, Spain Barcelona, Judicial Independence, Catalonia, Legal System, Judicial Reform.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the Judge in Spain Barcelona</dc:title>
  <dc:creator/>
  <dc:language>en</dc:language>
  <cp:keywords/>
  <dcterms:created xsi:type="dcterms:W3CDTF">2025-12-12T01:18:17Z</dcterms:created>
  <dcterms:modified xsi:type="dcterms:W3CDTF">2025-12-12T01:18:17Z</dcterms:modified>
</cp:coreProperties>
</file>

<file path=docProps/custom.xml><?xml version="1.0" encoding="utf-8"?>
<Properties xmlns="http://schemas.openxmlformats.org/officeDocument/2006/custom-properties" xmlns:vt="http://schemas.openxmlformats.org/officeDocument/2006/docPropsVTypes"/>
</file>