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bookmarkStart w:id="25" w:name="X579be1b3d4118a899ef0aefd830ebb083390869"/>
    <w:p>
      <w:pPr>
        <w:pStyle w:val="Heading1"/>
      </w:pPr>
      <w:r>
        <w:t xml:space="preserve">Dissertation: The Integral Role of the Modern Judge Within Spain Madrid's Judicial Framework</w:t>
      </w:r>
    </w:p>
    <w:p>
      <w:pPr>
        <w:pStyle w:val="FirstParagraph"/>
      </w:pPr>
      <w:r>
        <w:t xml:space="preserve">This academic Dissertation examines the pivotal function of the judiciary within Spain's legal landscape, with specific emphasis on Madrid as the nation's political and judicial epicenter. As the capital city housing Spain's highest courts and central governmental institutions, Madrid provides an indispensable lens through which to analyze contemporary judicial practice. This document argues that the Judge operating within Spain Madrid represents not merely a legal officer but the bedrock of constitutional democracy, tasked with upholding justice in one of Europe's most complex urban legal ecosystems.</w:t>
      </w:r>
    </w:p>
    <w:bookmarkStart w:id="20" w:name="Xd23674e967a4da2acba8874dd67e9001c870447"/>
    <w:p>
      <w:pPr>
        <w:pStyle w:val="Heading2"/>
      </w:pPr>
      <w:r>
        <w:t xml:space="preserve">Historical Context and Institutional Foundation</w:t>
      </w:r>
    </w:p>
    <w:p>
      <w:pPr>
        <w:pStyle w:val="FirstParagraph"/>
      </w:pPr>
      <w:r>
        <w:t xml:space="preserve">The judicial system of Spain Madrid traces its evolution through centuries of legal tradition. Following the 1812 Constitution and subsequent reforms, Madrid solidified its role as the seat of national justice. The 1978 Spanish Constitution established a unified judicial body under the Supreme Court (Audiencia Nacional), headquartered in Madrid, which oversees all lower courts across Spain. This institutional framework ensures that every Judge operating within Spain Madrid functions within a coherent structure designed to deliver consistent jurisprudence nationwide while addressing localized complexities of the capital city's diverse population.</w:t>
      </w:r>
    </w:p>
    <w:bookmarkEnd w:id="20"/>
    <w:bookmarkStart w:id="21" w:name="Xea4a17c66b49ec2bfc2f91b9a2576172beff22a"/>
    <w:p>
      <w:pPr>
        <w:pStyle w:val="Heading2"/>
      </w:pPr>
      <w:r>
        <w:t xml:space="preserve">The Contemporary Responsibilities of the Judge in Spain Madrid</w:t>
      </w:r>
    </w:p>
    <w:p>
      <w:pPr>
        <w:pStyle w:val="FirstParagraph"/>
      </w:pPr>
      <w:r>
        <w:t xml:space="preserve">A modern Judge in Spain Madrid shoulders multifaceted responsibilities that extend beyond courtroom adjudication. Judicial training at institutions like Madrid's Faculty of Law emphasizes rigorous preparation for handling high-volume civil, criminal, and administrative cases. Judges in Madrid's courts—ranging from the Audiencia Provincial to specialized tribunals—must navigate intricate legal frameworks including Spain's Civil Code, Penal Code, and EU directives. Crucially, they interpret laws while maintaining strict neutrality amid Madrid's unique socio-political environment: a melting pot of international business interests, migrant communities, and national policy implementation.</w:t>
      </w:r>
    </w:p>
    <w:p>
      <w:pPr>
        <w:pStyle w:val="BodyText"/>
      </w:pPr>
      <w:r>
        <w:t xml:space="preserve">Each Judge in Spain Madrid embodies the constitutional mandate to "administer justice in the name of the King." This requires meticulous case management where delays are particularly detrimental given Madrid's status as Spain's economic hub. A typical Judge may oversee 500+ cases annually, balancing urgent matters like terrorism trials (handled by Madrid's National Court) with routine civil disputes affecting millions of residents and businesses across the region.</w:t>
      </w:r>
    </w:p>
    <w:bookmarkEnd w:id="21"/>
    <w:bookmarkStart w:id="22" w:name="X68f0205f10f7ce0fa509255d2b1710439716f36"/>
    <w:p>
      <w:pPr>
        <w:pStyle w:val="Heading2"/>
      </w:pPr>
      <w:r>
        <w:t xml:space="preserve">Systemic Challenges Facing Judges in Spain Madrid</w:t>
      </w:r>
    </w:p>
    <w:p>
      <w:pPr>
        <w:pStyle w:val="FirstParagraph"/>
      </w:pPr>
      <w:r>
        <w:t xml:space="preserve">Despite constitutional protections, Judges in Spain Madrid confront significant operational hurdles. The most pressing is judicial backlog: Madrid's courts process over 1.8 million cases yearly, creating average delays of 14 months for civil matters and 9 months for criminal trials—substantially higher than the EU benchmark. This strain is exacerbated by Madrid's role as a national referral point, handling high-profile cases involving political figures, corporate litigation, and international extradition requests that originate from throughout Spain.</w:t>
      </w:r>
    </w:p>
    <w:p>
      <w:pPr>
        <w:pStyle w:val="BodyText"/>
      </w:pPr>
      <w:r>
        <w:t xml:space="preserve">Additionally, external pressures test judicial independence. Political rhetoric occasionally targets Judges in Spain Madrid for rulings perceived as challenging government policies—particularly in contentious areas like regional autonomy (e.g., Catalan independence cases) or anti-corruption proceedings. The 2018 "Caso Gürtel" corruption trial, presided over by Judge Pablo Ruz at Madrid's Audiencia Nacional, exemplifies both the gravity of such assignments and the vulnerability Judges face to public criticism.</w:t>
      </w:r>
    </w:p>
    <w:bookmarkEnd w:id="22"/>
    <w:bookmarkStart w:id="23" w:name="X357852cf9124719701839a1f3ba20ce4f8d2895"/>
    <w:p>
      <w:pPr>
        <w:pStyle w:val="Heading2"/>
      </w:pPr>
      <w:r>
        <w:t xml:space="preserve">Judicial Independence: The Cornerstone of Democracy in Spain Madrid</w:t>
      </w:r>
    </w:p>
    <w:p>
      <w:pPr>
        <w:pStyle w:val="FirstParagraph"/>
      </w:pPr>
      <w:r>
        <w:t xml:space="preserve">The independence of a Judge within Spain Madrid is constitutionally enshrined yet continuously tested. Article 117 of the Spanish Constitution establishes judicial authority as autonomous from executive and legislative branches, with Judges appointed through competitive exams (the "Concurso") administered by the General Council of the Judiciary (CGPJ) in Madrid. This body, headquartered in the capital, manages appointments and disciplinary procedures to safeguard impartiality.</w:t>
      </w:r>
    </w:p>
    <w:p>
      <w:pPr>
        <w:pStyle w:val="BodyText"/>
      </w:pPr>
      <w:r>
        <w:t xml:space="preserve">However, recent years have seen debates over CGPJ politicization—a concern directly impacting Judges in Spain Madrid. When parliamentary factions control appointments to the CGPJ (as occurred during 2019–2023), it risks eroding trust in judicial neutrality. For a Judge operating within Madrid's high-stakes environment, this dynamic intensifies professional isolation: their rulings carry national resonance, making impartiality not merely an ethical duty but a civic necessity for Spain Madrid's social cohesion.</w:t>
      </w:r>
    </w:p>
    <w:bookmarkEnd w:id="23"/>
    <w:bookmarkStart w:id="24" w:name="X25f5edc7f336f52bee7fd7fa19b6ef05b0dec35"/>
    <w:p>
      <w:pPr>
        <w:pStyle w:val="Heading2"/>
      </w:pPr>
      <w:r>
        <w:t xml:space="preserve">Conclusion: The Judge as Pillar of Spain Madrid's Legal Identity</w:t>
      </w:r>
    </w:p>
    <w:p>
      <w:pPr>
        <w:pStyle w:val="FirstParagraph"/>
      </w:pPr>
      <w:r>
        <w:t xml:space="preserve">This Dissertation affirms that the Judge in Spain Madrid transcends a procedural role to become a symbol of constitutional integrity. In a city where national legislation meets global legal standards, each judicial decision shapes economic stability, human rights protections, and democratic legitimacy. The challenges—backlogs, political scrutiny—are systemic but surmountable through continued institutional reforms like Madrid's 2021 "Digital Justice" initiative to streamline case management.</w:t>
      </w:r>
    </w:p>
    <w:p>
      <w:pPr>
        <w:pStyle w:val="BodyText"/>
      </w:pPr>
      <w:r>
        <w:t xml:space="preserve">Ultimately, the Judge in Spain Madrid serves as the final arbiter of justice where law meets life. Their unwavering commitment to impartiality ensures that Spain Madrid remains a model for judicial systems worldwide: where legal principles endure beyond transient political winds. As society evolves, so must the tools supporting Judges—but their core mission—upholding truth within Spain's constitutional order—remains immutable. For students of law, policymakers in Madrid, and citizens across Spain, the Judge embodies the promise that justice is neither arbitrary nor delayed but a living practice demanding constant vigilance.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Spain Madrid</dc:title>
  <dc:creator/>
  <dc:language>en</dc:language>
  <cp:keywords/>
  <dcterms:created xsi:type="dcterms:W3CDTF">2026-10-25T03:54:37Z</dcterms:created>
  <dcterms:modified xsi:type="dcterms:W3CDTF">2026-10-25T03:54:37Z</dcterms:modified>
</cp:coreProperties>
</file>

<file path=docProps/custom.xml><?xml version="1.0" encoding="utf-8"?>
<Properties xmlns="http://schemas.openxmlformats.org/officeDocument/2006/custom-properties" xmlns:vt="http://schemas.openxmlformats.org/officeDocument/2006/docPropsVTypes"/>
</file>