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Switzerland</w:t>
      </w:r>
      <w:r>
        <w:t xml:space="preserve"> </w:t>
      </w:r>
      <w:r>
        <w:t xml:space="preserve">Zurich's</w:t>
      </w:r>
      <w:r>
        <w:t xml:space="preserve"> </w:t>
      </w:r>
      <w:r>
        <w:t xml:space="preserve">Judicial</w:t>
      </w:r>
      <w:r>
        <w:t xml:space="preserve"> </w:t>
      </w:r>
      <w:r>
        <w:t xml:space="preserve">Framework</w:t>
      </w:r>
    </w:p>
    <w:bookmarkStart w:id="27" w:name="X9782f8dca6c9aeb08de648c53965d63ad459e1a"/>
    <w:p>
      <w:pPr>
        <w:pStyle w:val="Heading1"/>
      </w:pPr>
      <w:r>
        <w:t xml:space="preserve">Dissertation: The Integral Role of the Judge in Upholding Justice within Switzerland Zurich's Legal Ecosystem</w:t>
      </w:r>
    </w:p>
    <w:bookmarkStart w:id="20" w:name="abstract"/>
    <w:p>
      <w:pPr>
        <w:pStyle w:val="Heading2"/>
      </w:pPr>
      <w:r>
        <w:t xml:space="preserve">Abstract</w:t>
      </w:r>
    </w:p>
    <w:p>
      <w:pPr>
        <w:pStyle w:val="FirstParagraph"/>
      </w:pPr>
      <w:r>
        <w:t xml:space="preserve">This Dissertation critically examines the pivotal function of the Judge within Switzerland Zurich's distinct judicial structure. Focusing on the constitutional, procedural, and societal dimensions governing judicial practice in one of Switzerland’s most prominent cantonal jurisdictions, this work argues that the integrity and efficacy of justice delivery in Zurich are fundamentally dependent upon the ethical rigor, professional competence, and contextual understanding possessed by each individual Judge. Operating within a framework defined by Swiss federalism and Zurich's specific administrative traditions, the role transcends mere legal interpretation to encompass societal mediation and constitutional guardianship. This Dissertation synthesizes legal scholarship, judicial practice analysis from Zurich courts, and comparative insights to establish the Judge as the indispensable cornerstone of Zurich’s justice system.</w:t>
      </w:r>
    </w:p>
    <w:bookmarkEnd w:id="20"/>
    <w:bookmarkStart w:id="21" w:name="X64a3c2841872576d64ac7f015ce018cca68920f"/>
    <w:p>
      <w:pPr>
        <w:pStyle w:val="Heading2"/>
      </w:pPr>
      <w:r>
        <w:t xml:space="preserve">Introduction: Setting the Jurisprudential Stage in Switzerland Zurich</w:t>
      </w:r>
    </w:p>
    <w:p>
      <w:pPr>
        <w:pStyle w:val="FirstParagraph"/>
      </w:pPr>
      <w:r>
        <w:t xml:space="preserve">Switzerland operates under a unique federal model where judicial authority is shared between the Confederation and its 26 cantons. In Zurich, as a major economic, cultural, and legal hub within this framework, the judiciary functions with significant autonomy while adhering to federal constitutional principles. The role of the Judge in Switzerland Zurich is not merely procedural; it embodies the principle of an independent judiciary safeguarding individual rights against both state overreach and societal pressures. This Dissertation contends that understanding the Judge's position requires delving into Zurich's specific legal landscape, where cantonal courts handle the vast majority of civil, criminal, and administrative cases under a system deeply rooted in civil law traditions. The Judge is thus not an isolated actor but the central figure within a complex institutional tapestry unique to Switzerland Zurich.</w:t>
      </w:r>
    </w:p>
    <w:bookmarkEnd w:id="21"/>
    <w:bookmarkStart w:id="22" w:name="Xe99c8b4f9ed8a3991cb9ee6772ab4c21575487e"/>
    <w:p>
      <w:pPr>
        <w:pStyle w:val="Heading2"/>
      </w:pPr>
      <w:r>
        <w:t xml:space="preserve">The Swiss Judicial Framework: Context for the Zurich Judge</w:t>
      </w:r>
    </w:p>
    <w:p>
      <w:pPr>
        <w:pStyle w:val="FirstParagraph"/>
      </w:pPr>
      <w:r>
        <w:t xml:space="preserve">Switzerland's constitutional separation of powers mandates judicial independence as a fundamental pillar. The federal system dictates that while the Federal Supreme Court (FSC) resolves disputes concerning federal law and constitutional matters, all lower courts, including those in Zurich, are cantonal institutions. A Judge in Zurich operates within this dual structure. For instance, decisions from the District Court of Zurich or the Cantonal Court of First Instance must align with federal law yet interpret it through the lens of local context and cantonal procedures. The Swiss judicial appointment process for a Judge is rigorous: candidates undergo stringent academic training (typically a law degree followed by practical legal training), pass demanding bar examinations, and are often appointed by cantonal authorities after careful assessment of merit, impartiality, and ethical standing. This system ensures that the Judge entering the Zurich judiciary possesses not only deep legal knowledge but also an ingrained commitment to Swiss constitutional values.</w:t>
      </w:r>
    </w:p>
    <w:bookmarkEnd w:id="22"/>
    <w:bookmarkStart w:id="23" w:name="X1b835c0892ef6eb9b46278a25afe3c2dabfd3b4"/>
    <w:p>
      <w:pPr>
        <w:pStyle w:val="Heading2"/>
      </w:pPr>
      <w:r>
        <w:t xml:space="preserve">Professional Demands and Ethical Imperatives of the Judge in Zurich</w:t>
      </w:r>
    </w:p>
    <w:p>
      <w:pPr>
        <w:pStyle w:val="FirstParagraph"/>
      </w:pPr>
      <w:r>
        <w:t xml:space="preserve">The day-to-day reality for a Judge within Switzerland Zurich demands exceptional skill beyond doctrinal mastery. This Dissertation emphasizes that modern judicial work in Zurich is highly interdisciplinary. A Judge must navigate complex financial disputes, intricate family law matters, evolving digital privacy cases, and sensitive administrative appeals – all while maintaining strict neutrality and adhering to the principle of "disposition" (the court's role as an impartial arbiter). The ethical dimension is paramount: Swiss law mandates strict confidentiality for Judges (Art. 35 Bst. f StPO), prohibits any conflict of interest, and requires constant self-reflection on bias. Zurich’s judicial training institutes, such as the Federal Judicial Training Institute (FJTI), provide ongoing professional development focusing explicitly on ethical conduct, cultural sensitivity relevant to Zurich's diverse population, and contemporary legal challenges – underscoring that a Judge is a lifelong learner committed to justice in practice.</w:t>
      </w:r>
    </w:p>
    <w:bookmarkEnd w:id="23"/>
    <w:bookmarkStart w:id="24" w:name="the-judge-as-societal-guardian-in-zurich"/>
    <w:p>
      <w:pPr>
        <w:pStyle w:val="Heading2"/>
      </w:pPr>
      <w:r>
        <w:t xml:space="preserve">The Judge as Societal Guardian in Zurich</w:t>
      </w:r>
    </w:p>
    <w:p>
      <w:pPr>
        <w:pStyle w:val="FirstParagraph"/>
      </w:pPr>
      <w:r>
        <w:t xml:space="preserve">Crucially, the Dissertation posits that the Judge in Switzerland Zurich serves as more than a legal technician; they are society’s guardian of procedural fairness and human dignity. This is vividly illustrated by landmark cases handled within Zurich courts. For example, a Judge presiding over an environmental protection lawsuit involving a major industrial project must weigh technical evidence, community impact assessments, and constitutional environmental rights (Art. 73a Swiss Constitution) with meticulous care. The judgment's societal resonance – potentially influencing future development policies – highlights the Judge’s profound responsibility beyond the courtroom walls in Zurich. This role necessitates active listening to witnesses and parties, clear communication of complex rulings in accessible language for the public, and an unwavering commitment to ensuring justice is both done and seen to be done within Zurich's vibrant urban context.</w:t>
      </w:r>
    </w:p>
    <w:bookmarkEnd w:id="24"/>
    <w:bookmarkStart w:id="25" w:name="X03a114cbdcaac4f13ceef8a9061cea7e0cbdd61"/>
    <w:p>
      <w:pPr>
        <w:pStyle w:val="Heading2"/>
      </w:pPr>
      <w:r>
        <w:t xml:space="preserve">Conclusion: The Enduring Significance of the Judge in Zurich</w:t>
      </w:r>
    </w:p>
    <w:p>
      <w:pPr>
        <w:pStyle w:val="FirstParagraph"/>
      </w:pPr>
      <w:r>
        <w:t xml:space="preserve">This Dissertation has established that the role of the Judge within Switzerland Zurich's legal order is multifaceted, demanding exceptional intellectual capacity, ethical fortitude, and deep contextual understanding. Operating at the intersection of federal constitutional law and cantonal judicial practice, each Judge serves as a vital conduit for justice in one of Europe’s most dynamic financial centers. The integrity of Zurich's reputation as a fair and predictable jurisdiction hinges directly on the quality and impartiality exhibited by its Judges. As legal challenges evolve – from digital governance to complex transnational disputes – the foundational role of the independent, competent, and ethically grounded Judge remains paramount. This Dissertation reaffirms that in Switzerland Zurich, where justice is deeply intertwined with civic trust, the Judge is not merely an officeholder but the living embodiment of a just society. The continued investment in judicial training, independence safeguards, and public transparency around judicial decisions are therefore not merely administrative tasks but essential investments in Zurich's legal future. The pursuit of justice through the dedicated work of each Judge remains the cornerstone upon which Switzerland Zurich’s commitment to rule of law is built.</w:t>
      </w:r>
    </w:p>
    <w:bookmarkEnd w:id="25"/>
    <w:bookmarkStart w:id="26" w:name="disclaimer"/>
    <w:p>
      <w:pPr>
        <w:pStyle w:val="Heading2"/>
      </w:pPr>
      <w:r>
        <w:t xml:space="preserve">Disclaimer</w:t>
      </w:r>
    </w:p>
    <w:p>
      <w:pPr>
        <w:pStyle w:val="FirstParagraph"/>
      </w:pPr>
      <w:r>
        <w:t xml:space="preserve">This document is a model academic Dissertation framework for illustrative purposes within an educational context regarding Swiss judicial studies. It is not a substitute for original research, legal consultation, or official Swiss legal documents. All references to judicial practice are conceptualizations based on Switzerland's established legal principles and Zurich's known institutional 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the Judge within Switzerland Zurich's Judicial Framework</dc:title>
  <dc:creator/>
  <dc:language>en</dc:language>
  <cp:keywords/>
  <dcterms:created xsi:type="dcterms:W3CDTF">2026-07-20T04:10:07Z</dcterms:created>
  <dcterms:modified xsi:type="dcterms:W3CDTF">2026-07-20T04:10:07Z</dcterms:modified>
</cp:coreProperties>
</file>

<file path=docProps/custom.xml><?xml version="1.0" encoding="utf-8"?>
<Properties xmlns="http://schemas.openxmlformats.org/officeDocument/2006/custom-properties" xmlns:vt="http://schemas.openxmlformats.org/officeDocument/2006/docPropsVTypes"/>
</file>