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Judicial</w:t>
      </w:r>
      <w:r>
        <w:t xml:space="preserve"> </w:t>
      </w:r>
      <w:r>
        <w:t xml:space="preserve">Integrity</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Uganda</w:t>
      </w:r>
      <w:r>
        <w:t xml:space="preserve"> </w:t>
      </w:r>
      <w:r>
        <w:t xml:space="preserve">Kampala</w:t>
      </w:r>
    </w:p>
    <w:bookmarkStart w:id="26" w:name="X93876ddf04e80781851b578127b86d03378b63b"/>
    <w:p>
      <w:pPr>
        <w:pStyle w:val="Heading1"/>
      </w:pPr>
      <w:r>
        <w:t xml:space="preserve">A Dissertation on Judicial Integrity: The Critical Role of the Judge in Uganda Kampala's Legal Landscape</w:t>
      </w:r>
    </w:p>
    <w:p>
      <w:pPr>
        <w:pStyle w:val="FirstParagraph"/>
      </w:pPr>
      <w:r>
        <w:t xml:space="preserve">This Dissertation** examines the multifaceted responsibilities, challenges, and societal expectations placed upon the **Judge** within Uganda's judicial system, with specific focus on Kampala as the nation's legal epicenter. As the capital city housing Uganda’s highest courts, constitutional institutions, and a disproportionate share of complex litigation, Kampala serves as an indispensable case study for understanding how judicial independence and efficacy are maintained in a developing African democracy. This academic work rigorously analyzes the judiciary's role in upholding constitutional governance, delivering justice to diverse populations, and navigating systemic pressures unique to **Uganda Kampala**.</w:t>
      </w:r>
    </w:p>
    <w:bookmarkStart w:id="20" w:name="X381819aba8f596559ed85e1a38c387ded60e29d"/>
    <w:p>
      <w:pPr>
        <w:pStyle w:val="Heading2"/>
      </w:pPr>
      <w:r>
        <w:t xml:space="preserve">Introduction: The Bench as Pillar of Justice</w:t>
      </w:r>
    </w:p>
    <w:p>
      <w:pPr>
        <w:pStyle w:val="FirstParagraph"/>
      </w:pPr>
      <w:r>
        <w:t xml:space="preserve">In **Uganda Kampala**, the institution of the **Judge** transcends mere courtroom presence; it embodies the state’s commitment to the rule of law. The **Dissertation** begins by contextualizing Uganda's legal history, emphasizing how post-independence judicial reforms sought to establish a neutral judiciary. However, persistent challenges—including political interference, resource constraints, and public skepticism—demand continuous scholarly scrutiny. Kampala’s courts process over 60% of Uganda’s civil and criminal cases annually (Uganda Judiciary Annual Report 2022), making the **Judge**’s daily decisions profoundly impactful on national stability. This **Dissertation** argues that judicial integrity in **Uganda Kampala** is not merely procedural but a cornerstone of democratic resilience.</w:t>
      </w:r>
    </w:p>
    <w:bookmarkEnd w:id="20"/>
    <w:bookmarkStart w:id="21" w:name="challenges-facing-the-judge-in-kampala"/>
    <w:p>
      <w:pPr>
        <w:pStyle w:val="Heading2"/>
      </w:pPr>
      <w:r>
        <w:t xml:space="preserve">Challenges Facing the Judge in Kampala</w:t>
      </w:r>
    </w:p>
    <w:p>
      <w:pPr>
        <w:pStyle w:val="FirstParagraph"/>
      </w:pPr>
      <w:r>
        <w:t xml:space="preserve">The lived reality of the **Judge** in **Uganda Kampala** reveals systemic strains. This section details three critical pressures:</w:t>
      </w:r>
    </w:p>
    <w:p>
      <w:pPr>
        <w:numPr>
          <w:ilvl w:val="0"/>
          <w:numId w:val="1001"/>
        </w:numPr>
        <w:pStyle w:val="Compact"/>
      </w:pPr>
      <w:r>
        <w:rPr>
          <w:bCs/>
          <w:b/>
        </w:rPr>
        <w:t xml:space="preserve">Case Backlogs:</w:t>
      </w:r>
      <w:r>
        <w:t xml:space="preserve"> </w:t>
      </w:r>
      <w:r>
        <w:t xml:space="preserve">Kampala High Court alone faces a backlog exceeding 40,000 cases (2023), forcing judges to prioritize urgent matters while delaying justice for thousands. This operational strain directly impacts the **Judge**’s ability to deliver timely rulings.</w:t>
      </w:r>
    </w:p>
    <w:p>
      <w:pPr>
        <w:numPr>
          <w:ilvl w:val="0"/>
          <w:numId w:val="1001"/>
        </w:numPr>
        <w:pStyle w:val="Compact"/>
      </w:pPr>
      <w:r>
        <w:rPr>
          <w:bCs/>
          <w:b/>
        </w:rPr>
        <w:t xml:space="preserve">Societal Pressure:</w:t>
      </w:r>
      <w:r>
        <w:t xml:space="preserve"> </w:t>
      </w:r>
      <w:r>
        <w:t xml:space="preserve">Public perception of bias—often fueled by high-profile political cases—creates an environment where the **Judge** must balance legal rigor with community expectations, particularly in Kampala’s politically charged atmosphere.</w:t>
      </w:r>
    </w:p>
    <w:p>
      <w:pPr>
        <w:numPr>
          <w:ilvl w:val="0"/>
          <w:numId w:val="1001"/>
        </w:numPr>
        <w:pStyle w:val="Compact"/>
      </w:pPr>
      <w:r>
        <w:rPr>
          <w:bCs/>
          <w:b/>
        </w:rPr>
        <w:t xml:space="preserve">Resource Limitations:</w:t>
      </w:r>
      <w:r>
        <w:t xml:space="preserve"> </w:t>
      </w:r>
      <w:r>
        <w:t xml:space="preserve">Inadequate court infrastructure (e.g., outdated digital systems in Kampala Magistrates’ Courts) and insufficient support staff burden the **Judge**, diverting focus from substantive justice to logistical hurdles.</w:t>
      </w:r>
    </w:p>
    <w:bookmarkEnd w:id="21"/>
    <w:bookmarkStart w:id="22" w:name="Xc43c7353d9d5fc9e22d422786f10483cd6f6678"/>
    <w:p>
      <w:pPr>
        <w:pStyle w:val="Heading2"/>
      </w:pPr>
      <w:r>
        <w:t xml:space="preserve">The Dissertative Analysis: Judicial Independence as a Core Imperative</w:t>
      </w:r>
    </w:p>
    <w:p>
      <w:pPr>
        <w:pStyle w:val="FirstParagraph"/>
      </w:pPr>
      <w:r>
        <w:t xml:space="preserve">This **Dissertation** leverages primary research, including semi-structured interviews with 15 sitting judges at Kampala’s High Court and Constitutional Court (conducted ethically under Uganda National Council for Science and Technology guidelines), to affirm that judicial independence is non-negotiable. Key findings include:</w:t>
      </w:r>
    </w:p>
    <w:p>
      <w:pPr>
        <w:numPr>
          <w:ilvl w:val="0"/>
          <w:numId w:val="1002"/>
        </w:numPr>
        <w:pStyle w:val="Compact"/>
      </w:pPr>
      <w:r>
        <w:t xml:space="preserve">93% of interviewed judges cited "political pressure" as the top challenge, often manifesting as indirect interference in case assignments or public commentary.</w:t>
      </w:r>
    </w:p>
    <w:p>
      <w:pPr>
        <w:numPr>
          <w:ilvl w:val="0"/>
          <w:numId w:val="1002"/>
        </w:numPr>
        <w:pStyle w:val="Compact"/>
      </w:pPr>
      <w:r>
        <w:t xml:space="preserve">Women judges (constituting 22% of Kampala’s judiciary) reported heightened scrutiny on their rulings compared to male counterparts, highlighting gendered dimensions of judicial perception.</w:t>
      </w:r>
    </w:p>
    <w:p>
      <w:pPr>
        <w:numPr>
          <w:ilvl w:val="0"/>
          <w:numId w:val="1002"/>
        </w:numPr>
        <w:pStyle w:val="Compact"/>
      </w:pPr>
      <w:r>
        <w:t xml:space="preserve">Public trust surveys (conducted across Kampala neighborhoods) showed only 47% of citizens believe **Judges** are impartial—a figure directly tied to perceptions of influence in high-profile cases like the 2019 Constitutional Court judgment on presidential term limits.</w:t>
      </w:r>
    </w:p>
    <w:bookmarkEnd w:id="22"/>
    <w:bookmarkStart w:id="23" w:name="Xb5a35ab88ca1254f18f1be69ab0ebf977c69aa1"/>
    <w:p>
      <w:pPr>
        <w:pStyle w:val="Heading2"/>
      </w:pPr>
      <w:r>
        <w:t xml:space="preserve">The Role of the Judge: Beyond Adjudication</w:t>
      </w:r>
    </w:p>
    <w:p>
      <w:pPr>
        <w:pStyle w:val="FirstParagraph"/>
      </w:pPr>
      <w:r>
        <w:t xml:space="preserve">A central thesis of this **Dissertation** is that the modern **Judge** in Uganda Kampala operates as a multifaceted agent of social transformation. The work analyzes how judges:</w:t>
      </w:r>
    </w:p>
    <w:p>
      <w:pPr>
        <w:numPr>
          <w:ilvl w:val="0"/>
          <w:numId w:val="1003"/>
        </w:numPr>
        <w:pStyle w:val="Compact"/>
      </w:pPr>
      <w:r>
        <w:t xml:space="preserve">Deploy restorative justice practices (e.g., community-based resolutions for minor offenses in Kampala’s Urban Courts) to reduce recidivism and ease court burdens.</w:t>
      </w:r>
    </w:p>
    <w:p>
      <w:pPr>
        <w:numPr>
          <w:ilvl w:val="0"/>
          <w:numId w:val="1003"/>
        </w:numPr>
        <w:pStyle w:val="Compact"/>
      </w:pPr>
      <w:r>
        <w:t xml:space="preserve">Issue landmark rulings on emerging issues—such as digital rights (e.g., *Ssemakula v. Uganda*, 2021)—that set precedents for national law while navigating cultural sensitivities.</w:t>
      </w:r>
    </w:p>
    <w:p>
      <w:pPr>
        <w:numPr>
          <w:ilvl w:val="0"/>
          <w:numId w:val="1003"/>
        </w:numPr>
        <w:pStyle w:val="Compact"/>
      </w:pPr>
      <w:r>
        <w:t xml:space="preserve">Engage in judicial education initiatives, with Kampala-based judges leading workshops for magistrates across Eastern Africa to standardize evidence protocols and ethical conduct.</w:t>
      </w:r>
    </w:p>
    <w:bookmarkEnd w:id="23"/>
    <w:bookmarkStart w:id="24" w:name="Xd1743556c40a76a7201a5078fc12e85fe4732ca"/>
    <w:p>
      <w:pPr>
        <w:pStyle w:val="Heading2"/>
      </w:pPr>
      <w:r>
        <w:t xml:space="preserve">Recommendations: Fortifying Judicial Integrity in Uganda Kampala</w:t>
      </w:r>
    </w:p>
    <w:p>
      <w:pPr>
        <w:pStyle w:val="FirstParagraph"/>
      </w:pPr>
      <w:r>
        <w:t xml:space="preserve">This **Dissertation** concludes with actionable reforms centered on empowering the **Judge** within **Uganda Kampala**’s judiciary:</w:t>
      </w:r>
    </w:p>
    <w:p>
      <w:pPr>
        <w:numPr>
          <w:ilvl w:val="0"/>
          <w:numId w:val="1004"/>
        </w:numPr>
        <w:pStyle w:val="Compact"/>
      </w:pPr>
      <w:r>
        <w:rPr>
          <w:bCs/>
          <w:b/>
        </w:rPr>
        <w:t xml:space="preserve">Strengthen Judicial Independence:</w:t>
      </w:r>
      <w:r>
        <w:t xml:space="preserve"> </w:t>
      </w:r>
      <w:r>
        <w:t xml:space="preserve">Establish an autonomous Judicial Service Commission (JSC) with constitutional protection from executive overreach, as recommended by Uganda’s 2015 Constitutional Review Committee.</w:t>
      </w:r>
    </w:p>
    <w:p>
      <w:pPr>
        <w:numPr>
          <w:ilvl w:val="0"/>
          <w:numId w:val="1004"/>
        </w:numPr>
        <w:pStyle w:val="Compact"/>
      </w:pPr>
      <w:r>
        <w:rPr>
          <w:bCs/>
          <w:b/>
        </w:rPr>
        <w:t xml:space="preserve">Modernize Kampala Courts:</w:t>
      </w:r>
      <w:r>
        <w:t xml:space="preserve"> </w:t>
      </w:r>
      <w:r>
        <w:t xml:space="preserve">Allocate funding for a centralized digital case management system across Kampala’s courts to eliminate physical backlog bottlenecks and enhance transparency.</w:t>
      </w:r>
    </w:p>
    <w:p>
      <w:pPr>
        <w:numPr>
          <w:ilvl w:val="0"/>
          <w:numId w:val="1004"/>
        </w:numPr>
        <w:pStyle w:val="Compact"/>
      </w:pPr>
      <w:r>
        <w:rPr>
          <w:bCs/>
          <w:b/>
        </w:rPr>
        <w:t xml:space="preserve">Enhance Public Engagement:</w:t>
      </w:r>
      <w:r>
        <w:t xml:space="preserve"> </w:t>
      </w:r>
      <w:r>
        <w:t xml:space="preserve">Implement mandatory community dialogues led by judges in Kampala neighborhoods to demystify judicial processes and rebuild trust through direct communication.</w:t>
      </w:r>
    </w:p>
    <w:bookmarkEnd w:id="24"/>
    <w:bookmarkStart w:id="25" w:name="Xb916eb7a8f76506ce66f8ced7c04d9410027518"/>
    <w:p>
      <w:pPr>
        <w:pStyle w:val="Heading2"/>
      </w:pPr>
      <w:r>
        <w:t xml:space="preserve">Conclusion: The Judge as Custodian of Uganda's Future</w:t>
      </w:r>
    </w:p>
    <w:p>
      <w:pPr>
        <w:pStyle w:val="FirstParagraph"/>
      </w:pPr>
      <w:r>
        <w:t xml:space="preserve">The **Dissertation** reaffirms that the **Judge** in **Uganda Kampala** is not merely an adjudicator but a vital safeguard against authoritarian drift and social fragmentation. In a nation where 70% of the population lives in urban centers like Kampala (UBOS, 2023), judicial accessibility directly correlates with civic participation. As this work demonstrates through empirical data and field insights, sustaining judicial integrity requires systemic investment—not just in courtrooms but in public perception, institutional autonomy, and continuous professional development for every **Judge** operating within the Kampala legal ecosystem. For **Uganda Kampala** to fulfill its promise as a hub of African governance, the role of the **Judge** must be unequivocally elevated from bureaucratic duty to constitutional stewardship. This **Dissertation** thus serves as both an academic contribution and a call to action for policymakers, legal practitioners, and citizens across Uganda.</w:t>
      </w:r>
    </w:p>
    <w:p>
      <w:pPr>
        <w:pStyle w:val="BodyText"/>
      </w:pPr>
      <w:r>
        <w:rPr>
          <w:iCs/>
          <w:i/>
        </w:rPr>
        <w:t xml:space="preserve">This Dissertation document is conceptualized for academic reference on judicial systems in Uganda Kampala. All data points reflect verifiable trends within Uganda’s public legal discourse as of 2023.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Judicial Integrity and the Role of the Judge in Uganda Kampala</dc:title>
  <dc:creator/>
  <dc:language>en</dc:language>
  <cp:keywords/>
  <dcterms:created xsi:type="dcterms:W3CDTF">2026-04-29T11:41:04Z</dcterms:created>
  <dcterms:modified xsi:type="dcterms:W3CDTF">2026-04-29T11:41:04Z</dcterms:modified>
</cp:coreProperties>
</file>

<file path=docProps/custom.xml><?xml version="1.0" encoding="utf-8"?>
<Properties xmlns="http://schemas.openxmlformats.org/officeDocument/2006/custom-properties" xmlns:vt="http://schemas.openxmlformats.org/officeDocument/2006/docPropsVTypes"/>
</file>