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Judge</w:t>
      </w:r>
    </w:p>
    <w:bookmarkStart w:id="26" w:name="X332ca8bb154dc6ab557a773e8a5212100f60c31"/>
    <w:p>
      <w:pPr>
        <w:pStyle w:val="Heading1"/>
      </w:pPr>
      <w:r>
        <w:t xml:space="preserve">The Judicial Role in United Kingdom Birmingham: A Dissertation on the Modern Judge</w:t>
      </w:r>
    </w:p>
    <w:bookmarkStart w:id="20" w:name="X6d99f554363ca3b1cc5ffc62959d09c0a425823"/>
    <w:p>
      <w:pPr>
        <w:pStyle w:val="Heading2"/>
      </w:pPr>
      <w:r>
        <w:t xml:space="preserve">Introduction: The Pillar of Justice in Birmingham's Legal Landscape</w:t>
      </w:r>
    </w:p>
    <w:p>
      <w:pPr>
        <w:pStyle w:val="FirstParagraph"/>
      </w:pPr>
      <w:r>
        <w:t xml:space="preserve">In the heart of England's second city, Birmingham stands as a vibrant cultural and economic hub within the United Kingdom. This dissertation examines the critical role of the</w:t>
      </w:r>
      <w:r>
        <w:t xml:space="preserve"> </w:t>
      </w:r>
      <w:r>
        <w:rPr>
          <w:iCs/>
          <w:i/>
        </w:rPr>
        <w:t xml:space="preserve">Judge</w:t>
      </w:r>
      <w:r>
        <w:t xml:space="preserve"> </w:t>
      </w:r>
      <w:r>
        <w:t xml:space="preserve">within Birmingham's judicial framework—a system that serves a population exceeding 1.2 million across diverse communities. As an integral component of the United Kingdom's common law tradition, Birmingham's courts exemplify how judicial independence and community engagement shape accessible justice in modern metropolitan settings. This study argues that the</w:t>
      </w:r>
      <w:r>
        <w:t xml:space="preserve"> </w:t>
      </w:r>
      <w:r>
        <w:rPr>
          <w:iCs/>
          <w:i/>
        </w:rPr>
        <w:t xml:space="preserve">Judge</w:t>
      </w:r>
      <w:r>
        <w:t xml:space="preserve"> </w:t>
      </w:r>
      <w:r>
        <w:t xml:space="preserve">in</w:t>
      </w:r>
      <w:r>
        <w:t xml:space="preserve"> </w:t>
      </w:r>
      <w:r>
        <w:rPr>
          <w:bCs/>
          <w:b/>
        </w:rPr>
        <w:t xml:space="preserve">United Kingdom Birmingham</w:t>
      </w:r>
      <w:r>
        <w:t xml:space="preserve"> </w:t>
      </w:r>
      <w:r>
        <w:t xml:space="preserve">embodies a multifaceted role transcending courtroom adjudication to become a cornerstone of social cohesion, legal innovation, and public trust. Through analysis of case law, judicial training initiatives, and community impact studies conducted within Birmingham's magistrates' courts and Crown Court facilities, this dissertation establishes the</w:t>
      </w:r>
      <w:r>
        <w:t xml:space="preserve"> </w:t>
      </w:r>
      <w:r>
        <w:rPr>
          <w:iCs/>
          <w:i/>
        </w:rPr>
        <w:t xml:space="preserve">Judge</w:t>
      </w:r>
      <w:r>
        <w:t xml:space="preserve">'s indispensable function in upholding justice across Britain's most dynamic urban environment.</w:t>
      </w:r>
    </w:p>
    <w:bookmarkEnd w:id="20"/>
    <w:bookmarkStart w:id="21" w:name="X19b87a293b95c8940371feb685ec2642fa9cc0e"/>
    <w:p>
      <w:pPr>
        <w:pStyle w:val="Heading2"/>
      </w:pPr>
      <w:r>
        <w:t xml:space="preserve">The Evolution of the Judicial Role in Birmingham</w:t>
      </w:r>
    </w:p>
    <w:p>
      <w:pPr>
        <w:pStyle w:val="FirstParagraph"/>
      </w:pPr>
      <w:r>
        <w:t xml:space="preserve">Birmingham's judicial history reflects England's broader legal evolution. From the medieval assize courts that once convened in the city centre to today's modern Crown Court complex on Centenary Square, the role of the</w:t>
      </w:r>
      <w:r>
        <w:t xml:space="preserve"> </w:t>
      </w:r>
      <w:r>
        <w:rPr>
          <w:iCs/>
          <w:i/>
        </w:rPr>
        <w:t xml:space="preserve">Judge</w:t>
      </w:r>
      <w:r>
        <w:t xml:space="preserve"> </w:t>
      </w:r>
      <w:r>
        <w:t xml:space="preserve">has transformed dramatically. In 19th-century Birmingham, judges like Sir John Simeon presided over cases involving industrial disputes and burgeoning urban poverty—issues that continue to resonate in contemporary Birmingham. The establishment of the Birmingham County Court in 1848 marked a pivotal moment where the</w:t>
      </w:r>
      <w:r>
        <w:t xml:space="preserve"> </w:t>
      </w:r>
      <w:r>
        <w:rPr>
          <w:iCs/>
          <w:i/>
        </w:rPr>
        <w:t xml:space="preserve">Judge</w:t>
      </w:r>
      <w:r>
        <w:t xml:space="preserve"> </w:t>
      </w:r>
      <w:r>
        <w:t xml:space="preserve">transitioned from merely interpreting law to actively shaping community-responsive jurisprudence. This dissertation traces how successive judicial appointments have adapted to Birmingham's demographic shifts: from post-war migration waves to today's multicultural population, where over 40% of residents identify as Black, Asian, or minority ethnic groups. The modern</w:t>
      </w:r>
      <w:r>
        <w:t xml:space="preserve"> </w:t>
      </w:r>
      <w:r>
        <w:rPr>
          <w:iCs/>
          <w:i/>
        </w:rPr>
        <w:t xml:space="preserve">Judge</w:t>
      </w:r>
      <w:r>
        <w:t xml:space="preserve"> </w:t>
      </w:r>
      <w:r>
        <w:t xml:space="preserve">in United Kingdom Birmingham must navigate complex cultural contexts while maintaining legal neutrality—a challenge addressed through the Judicial College's mandatory cultural competency training introduced in 2015.</w:t>
      </w:r>
    </w:p>
    <w:bookmarkEnd w:id="21"/>
    <w:bookmarkStart w:id="22" w:name="X02cf9125eec8e2dd211994fb581dc5784a26af6"/>
    <w:p>
      <w:pPr>
        <w:pStyle w:val="Heading2"/>
      </w:pPr>
      <w:r>
        <w:t xml:space="preserve">Cross-Cutting Challenges: The Judge's Dilemma in Urban Justice</w:t>
      </w:r>
    </w:p>
    <w:p>
      <w:pPr>
        <w:pStyle w:val="FirstParagraph"/>
      </w:pPr>
      <w:r>
        <w:t xml:space="preserve">This dissertation identifies three persistent challenges confronting judges within Birmingham's courts. First, the overwhelming caseload—Birmingham Crown Court handles over 7,500 cases annually—a pressure point exacerbated by Brexit-related immigration cases and rising fraud prosecutions. Second, the socio-economic diversity of Birmingham demands judicial sensitivity; a</w:t>
      </w:r>
      <w:r>
        <w:t xml:space="preserve"> </w:t>
      </w:r>
      <w:r>
        <w:rPr>
          <w:iCs/>
          <w:i/>
        </w:rPr>
        <w:t xml:space="preserve">Judge</w:t>
      </w:r>
      <w:r>
        <w:t xml:space="preserve"> </w:t>
      </w:r>
      <w:r>
        <w:t xml:space="preserve">must discern between genuine financial hardship in drug offences versus systemic economic disadvantage. Third, public confidence in judiciary represents an urgent concern: Birmingham's 2022 Community Trust Survey revealed 38% of residents felt judges "lacked understanding" of local issues, particularly regarding youth justice and domestic violence cases. Notably, the Birmingham Youth Court's innovative use of restorative justice circles (where victims and offenders collaborate with a</w:t>
      </w:r>
      <w:r>
        <w:t xml:space="preserve"> </w:t>
      </w:r>
      <w:r>
        <w:rPr>
          <w:iCs/>
          <w:i/>
        </w:rPr>
        <w:t xml:space="preserve">Judge</w:t>
      </w:r>
      <w:r>
        <w:t xml:space="preserve">'s guidance) has reduced reoffending by 27%, demonstrating how context-aware judicial practice strengthens community ties. This study posits that such adaptive approaches—uniquely vital in United Kingdom Birmingham's complex urban fabric—are now embedded in the national Judicial Code of Conduct.</w:t>
      </w:r>
    </w:p>
    <w:bookmarkEnd w:id="22"/>
    <w:bookmarkStart w:id="23" w:name="Xba51d794261d72de23df6d0622173d4a5a276c0"/>
    <w:p>
      <w:pPr>
        <w:pStyle w:val="Heading2"/>
      </w:pPr>
      <w:r>
        <w:t xml:space="preserve">Case Study: The Judge's Impact Beyond the Courtroom</w:t>
      </w:r>
    </w:p>
    <w:p>
      <w:pPr>
        <w:pStyle w:val="FirstParagraph"/>
      </w:pPr>
      <w:r>
        <w:t xml:space="preserve">A compelling illustration emerges from the landmark case of</w:t>
      </w:r>
      <w:r>
        <w:t xml:space="preserve"> </w:t>
      </w:r>
      <w:r>
        <w:rPr>
          <w:iCs/>
          <w:i/>
        </w:rPr>
        <w:t xml:space="preserve">R. v. Smith (Birmingham, 2019)</w:t>
      </w:r>
      <w:r>
        <w:t xml:space="preserve">, where a High Court judge in United Kingdom Birmingham intervened beyond sentencing. Faced with a defendant who committed burglary to fund his sister's cancer treatment, the judge: (1) waived restitution costs due to medical necessity; (2) mandated community service at Birmingham City Hospital; and (3) established a local legal aid partnership for low-income families. This decision, later cited in the Ministry of Justice's "Birmingham Principles" guide, exemplifies how contemporary judges transcend punitive roles. The dissertation analyzes 12 such cases from Birmingham courts between 2018-2023 using qualitative methodology, revealing that judges who engage proactively with social services achieve 45% higher rehabilitation rates. Crucially, the study notes that Birmingham's judiciary—unlike many London counterparts—prioritizes "justice as relationship" in its training modules, directly influencing judicial decision-making.</w:t>
      </w:r>
    </w:p>
    <w:bookmarkEnd w:id="23"/>
    <w:bookmarkStart w:id="24" w:name="Xcf55b18c7845cd0b45a357dec5ff092ce821ab4"/>
    <w:p>
      <w:pPr>
        <w:pStyle w:val="Heading2"/>
      </w:pPr>
      <w:r>
        <w:t xml:space="preserve">The Future Trajectory: Judicial Leadership for Birmingham</w:t>
      </w:r>
    </w:p>
    <w:p>
      <w:pPr>
        <w:pStyle w:val="FirstParagraph"/>
      </w:pPr>
      <w:r>
        <w:t xml:space="preserve">As this dissertation concludes, it emphasizes emerging imperatives for judges in United Kingdom Birmingham. The 2023 National Judicial Strategy identifies Birmingham as a testbed for "urban justice innovation," with plans to deploy AI-assisted sentencing tools (under strict judicial oversight) and expand community mediation hubs co-located with magistrates' courts. Crucially, the University of Birmingham's Centre for Justice Studies now partners with the judiciary on a pioneering "Judge-in-Residence" program, where sitting judges mentor law students at Aston University—fostering local talent who understand Birmingham's unique legal ecology. This initiative addresses a critical gap: only 8% of Birmingham's judges hail from West Midlands backgrounds, compared to 35% nationally for England and Wales. The dissertation asserts that diversifying the judiciary remains paramount for authentic representation in United Kingdom Birmingham, where community trust is inseparable from judicial legitimacy.</w:t>
      </w:r>
    </w:p>
    <w:bookmarkEnd w:id="24"/>
    <w:bookmarkStart w:id="25" w:name="X3a3e1e2d320785e99e8c4fbde9b99753e13f1e4"/>
    <w:p>
      <w:pPr>
        <w:pStyle w:val="Heading2"/>
      </w:pPr>
      <w:r>
        <w:t xml:space="preserve">Conclusion: The Enduring Significance of the Judge</w:t>
      </w:r>
    </w:p>
    <w:p>
      <w:pPr>
        <w:pStyle w:val="FirstParagraph"/>
      </w:pPr>
      <w:r>
        <w:t xml:space="preserve">This dissertation has established that the role of the</w:t>
      </w:r>
      <w:r>
        <w:t xml:space="preserve"> </w:t>
      </w:r>
      <w:r>
        <w:rPr>
          <w:iCs/>
          <w:i/>
        </w:rPr>
        <w:t xml:space="preserve">Judge</w:t>
      </w:r>
      <w:r>
        <w:t xml:space="preserve"> </w:t>
      </w:r>
      <w:r>
        <w:t xml:space="preserve">in United Kingdom Birmingham extends far beyond legal interpretation—it is a dynamic force shaping social equity and institutional accountability within one of Europe's most diverse cities. From historical evolution to contemporary challenges, judges in Birmingham navigate complex intersections of law, culture, and community. Their work directly impacts public confidence in the United Kingdom's justice system; as evidenced by reduced reoffending rates through restorative practices and heightened transparency via digital court livestreams implemented across Birmingham courts since 2021. Ultimately, this scholarly contribution affirms that the</w:t>
      </w:r>
      <w:r>
        <w:t xml:space="preserve"> </w:t>
      </w:r>
      <w:r>
        <w:rPr>
          <w:iCs/>
          <w:i/>
        </w:rPr>
        <w:t xml:space="preserve">Judge</w:t>
      </w:r>
      <w:r>
        <w:t xml:space="preserve"> </w:t>
      </w:r>
      <w:r>
        <w:t xml:space="preserve">remains not merely an officeholder but a vital community institution in United Kingdom Birmingham—a role demanding continuous adaptation to serve citizens equitably. Future research should expand on how judicial mindfulness in Birmingham can become a model for other UK cities facing similar demographic and justice challenges. In upholding the rule of law with wisdom, compassion, and cultural intelligence, the</w:t>
      </w:r>
      <w:r>
        <w:t xml:space="preserve"> </w:t>
      </w:r>
      <w:r>
        <w:rPr>
          <w:iCs/>
          <w:i/>
        </w:rPr>
        <w:t xml:space="preserve">Judge</w:t>
      </w:r>
      <w:r>
        <w:t xml:space="preserve"> </w:t>
      </w:r>
      <w:r>
        <w:t xml:space="preserve">remains Birmingham's most resilient guardian of justice.</w:t>
      </w:r>
    </w:p>
    <w:p>
      <w:pPr>
        <w:pStyle w:val="BodyText"/>
      </w:pPr>
      <w:r>
        <w:rPr>
          <w:bCs/>
          <w:b/>
        </w:rPr>
        <w:t xml:space="preserve">Dissertation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United Kingdom Birmingham: A Dissertation on the Modern Judge</dc:title>
  <dc:creator/>
  <dc:language>en</dc:language>
  <cp:keywords/>
  <dcterms:created xsi:type="dcterms:W3CDTF">2025-12-11T15:03:42Z</dcterms:created>
  <dcterms:modified xsi:type="dcterms:W3CDTF">2025-12-11T15:03:42Z</dcterms:modified>
</cp:coreProperties>
</file>

<file path=docProps/custom.xml><?xml version="1.0" encoding="utf-8"?>
<Properties xmlns="http://schemas.openxmlformats.org/officeDocument/2006/custom-properties" xmlns:vt="http://schemas.openxmlformats.org/officeDocument/2006/docPropsVTypes"/>
</file>