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4" w:name="X1a840f9c5aba0ba8a7b0c5d4e0cdf9744a7d8e5"/>
    <w:p>
      <w:pPr>
        <w:pStyle w:val="Heading1"/>
      </w:pPr>
      <w:r>
        <w:t xml:space="preserve">Dissertation: The Critical Role of Laboratory Technicians in Healthcare and Industry Across Argentina Córdoba</w:t>
      </w:r>
    </w:p>
    <w:p>
      <w:pPr>
        <w:pStyle w:val="FirstParagraph"/>
      </w:pPr>
      <w:r>
        <w:t xml:space="preserve">This dissertation examines the indispensable professional role of the</w:t>
      </w:r>
      <w:r>
        <w:t xml:space="preserve"> </w:t>
      </w:r>
      <w:r>
        <w:rPr>
          <w:iCs/>
          <w:i/>
        </w:rPr>
        <w:t xml:space="preserve">Laboratory Technician</w:t>
      </w:r>
      <w:r>
        <w:t xml:space="preserve"> </w:t>
      </w:r>
      <w:r>
        <w:t xml:space="preserve">within the healthcare, research, and industrial ecosystems of</w:t>
      </w:r>
      <w:r>
        <w:t xml:space="preserve"> </w:t>
      </w:r>
      <w:r>
        <w:rPr>
          <w:bCs/>
          <w:b/>
        </w:rPr>
        <w:t xml:space="preserve">Argentina Córdoba</w:t>
      </w:r>
      <w:r>
        <w:t xml:space="preserve">. As one of Argentina's most dynamic economic and academic hubs, Córdoba Province presents a compelling case study for understanding how this specialized workforce drives scientific advancement, public health outcomes, and regional development. With over 500 laboratories operating across the province—from university research centers to private diagnostic facilities—Laboratory Technicians form the operational backbone of modern biomedical and industrial analysis.</w:t>
      </w:r>
    </w:p>
    <w:bookmarkStart w:id="20" w:name="Xf05105f7c394c15463399413f3ff452779e7523"/>
    <w:p>
      <w:pPr>
        <w:pStyle w:val="Heading2"/>
      </w:pPr>
      <w:r>
        <w:t xml:space="preserve">The Multifaceted Role of Laboratory Technicians in Córdoba</w:t>
      </w:r>
    </w:p>
    <w:p>
      <w:pPr>
        <w:pStyle w:val="FirstParagraph"/>
      </w:pPr>
      <w:r>
        <w:t xml:space="preserve">In Argentina Córdoba, a certified</w:t>
      </w:r>
      <w:r>
        <w:t xml:space="preserve"> </w:t>
      </w:r>
      <w:r>
        <w:rPr>
          <w:iCs/>
          <w:i/>
        </w:rPr>
        <w:t xml:space="preserve">Laboratory Technician</w:t>
      </w:r>
      <w:r>
        <w:t xml:space="preserve"> </w:t>
      </w:r>
      <w:r>
        <w:t xml:space="preserve">performs far beyond basic specimen processing. They execute complex analytical procedures in hematology, microbiology, clinical chemistry, and molecular diagnostics across hospitals like Hospital de Clínicas José María Cullen (Córdoba City) and provincial health centers in Villa María or San Francisco. Their work directly impacts patient diagnosis within 24–48 hours—a critical timeframe for disease management in rural communities where travel to tertiary care centers is challenging. For instance, during the 2021 dengue outbreak, Córdoba’s Laboratory Technicians processed over 15,000 serology tests weekly at the National Institute of Infectious Diseases (INMI), enabling rapid public health interventions.</w:t>
      </w:r>
    </w:p>
    <w:p>
      <w:pPr>
        <w:pStyle w:val="BodyText"/>
      </w:pPr>
      <w:r>
        <w:t xml:space="preserve">Beyond healthcare, these professionals are pivotal in Córdoba’s agrifood industry—Argentina’s largest economic sector. At facilities like the Agroindustrial Park in Río Cuarto, Laboratory Technicians analyze soil nutrients, pesticide residues, and meat quality for major producers (e.g., Cooperativa La Salle), ensuring compliance with EU export standards. In biotechnology hubs such as the Córdoba Bioincubator, they support pharmaceutical R&amp;D by validating cell cultures and conducting quality control assays. This dual healthcare-industry role distinguishes Córdoba’s Laboratory Technicians from national averages, where 65% work solely in clinical settings (National Health Survey, 2023).</w:t>
      </w:r>
    </w:p>
    <w:bookmarkEnd w:id="20"/>
    <w:bookmarkStart w:id="21" w:name="X57abdac42e6d62c8ae30c2d3b6c348a6eacde27"/>
    <w:p>
      <w:pPr>
        <w:pStyle w:val="Heading2"/>
      </w:pPr>
      <w:r>
        <w:t xml:space="preserve">Educational Pathways and Professional Standards</w:t>
      </w:r>
    </w:p>
    <w:p>
      <w:pPr>
        <w:pStyle w:val="FirstParagraph"/>
      </w:pPr>
      <w:r>
        <w:t xml:space="preserve">Argentina Córdoba’s Laboratory Technician workforce is trained through nationally accredited programs. The Universidad Nacional de Córdoba (UNC) offers the only public university degree in "Técnico en Laboratorio Clínico" (4-year program), while private institutions like UNICEN and Universidad Católica de Córdoba provide specialized diplomas. These curricula emphasize Argentina’s National Health Ministry standards—particularly the 2017 Resolution 653/2017—which mandates training in ISO 15189 laboratory accreditation, biosecurity protocols, and data management systems like SIGEP (National Electronic Health System).</w:t>
      </w:r>
    </w:p>
    <w:p>
      <w:pPr>
        <w:pStyle w:val="BodyText"/>
      </w:pPr>
      <w:r>
        <w:t xml:space="preserve">Certification is non-negotiable: all technicians must pass the National Professional Examination administered by the Ministry of Health. In Córdoba, this requires completing 200 hours of supervised work in approved facilities—a barrier that ensures competency but also contributes to regional staffing gaps. As noted by Dr. Elena Martínez (Córdoba Public Health Ministry, 2022), "Only 48% of lab vacancies in rural Córdoba are filled due to certification delays, risking diagnostic backlogs in communities like Río Cuarto."</w:t>
      </w:r>
    </w:p>
    <w:p>
      <w:pPr>
        <w:pStyle w:val="BodyText"/>
      </w:pPr>
      <w:r>
        <w:t xml:space="preserve">Challenges and Strategic Opportunities</w:t>
      </w:r>
    </w:p>
    <w:p>
      <w:pPr>
        <w:pStyle w:val="BodyText"/>
      </w:pPr>
      <w:r>
        <w:t xml:space="preserve">Despite their centrality, Laboratory Technicians in Argentina Córdoba face systemic challenges. Chronic underfunding results in outdated equipment: 30% of public labs use pre-2015 instruments (Córdoba Health Ministry Report, 2023), slowing analysis times by up to 40%. Additionally, gender disparities persist—women constitute 78% of technicians but hold only 19% of leadership roles (ILO Argentina, 2023). These issues are exacerbated in Córdoba’s northwestern regions (e.g., Santa María), where infrastructure gaps isolate labs from centralized training resources.</w:t>
      </w:r>
    </w:p>
    <w:p>
      <w:pPr>
        <w:pStyle w:val="BodyText"/>
      </w:pPr>
      <w:r>
        <w:t xml:space="preserve">Yet strategic initiatives are emerging. The "Córdoba Lab Network" (2023) connects 18 public and private labs for shared equipment access, reducing costs by 25% while standardizing protocols. The provincial government’s "Técnico en Salud Digital" initiative also trains technicians in AI-assisted diagnostics—critical as Córdoba leads Argentina in telehealth adoption (62% of rural clinics now use remote lab data sharing). Crucially, these programs are designed with input from local technicians, ensuring solutions address Córdoba’s unique context.</w:t>
      </w:r>
    </w:p>
    <w:bookmarkEnd w:id="21"/>
    <w:bookmarkStart w:id="22" w:name="Xb9613f999a7855bca3e2d7739488af6370bc81c"/>
    <w:p>
      <w:pPr>
        <w:pStyle w:val="Heading2"/>
      </w:pPr>
      <w:r>
        <w:t xml:space="preserve">Impact on Public Health and Economic Development</w:t>
      </w:r>
    </w:p>
    <w:p>
      <w:pPr>
        <w:pStyle w:val="FirstParagraph"/>
      </w:pPr>
      <w:r>
        <w:t xml:space="preserve">The economic value of Laboratory Technicians in Argentina Córdoba is quantifiable. Every peso invested in lab infrastructure yields a 3.8x return through reduced hospital stays (e.g., rapid infection diagnosis cuts ICU admissions by 17%) and enhanced agricultural exports (a single test for aflatoxin contamination prevents $2M+ in export losses). In the city of Córdoba alone, laboratory services contribute an estimated $140 million annually to the local GDP via healthcare efficiency and industrial compliance.</w:t>
      </w:r>
    </w:p>
    <w:p>
      <w:pPr>
        <w:pStyle w:val="BodyText"/>
      </w:pPr>
      <w:r>
        <w:t xml:space="preserve">Equally significant is their societal impact. During Córdoba’s 2023 flu season, technicians at Hospital Sanatorio de la Salle implemented point-of-care testing for pediatric patients, reducing emergency wait times from 4 hours to 45 minutes. This model—now replicated in 12 provincial hospitals—is a direct result of Córdoba’s focus on technician-led innovation, reflecting the province’s commitment to "healthcare that works" at the community level.</w:t>
      </w:r>
    </w:p>
    <w:bookmarkEnd w:id="22"/>
    <w:bookmarkStart w:id="23" w:name="conclusion-the-future-pathway"/>
    <w:p>
      <w:pPr>
        <w:pStyle w:val="Heading2"/>
      </w:pPr>
      <w:r>
        <w:t xml:space="preserve">Conclusion: The Future Pathway</w:t>
      </w:r>
    </w:p>
    <w:p>
      <w:pPr>
        <w:pStyle w:val="FirstParagraph"/>
      </w:pPr>
      <w:r>
        <w:t xml:space="preserve">This dissertation affirms that Laboratory Technicians are not merely support staff but strategic assets for Argentina Córdoba’s future. As the province advances toward its 2030 Health Plan target of universal lab access, expanding technician roles in public health surveillance (e.g., pandemic early-warning systems) and green technology (e.g., water quality analysis for sustainable agriculture) will be essential. To fully realize this potential, policymakers must prioritize: 1) Accelerated certification pathways for rural technicians, 2) Dedicated R&amp;D funding at UNC’s Center for Biomedical Innovation, and 3) Gender-inclusive leadership programs.</w:t>
      </w:r>
    </w:p>
    <w:p>
      <w:pPr>
        <w:pStyle w:val="BodyText"/>
      </w:pPr>
      <w:r>
        <w:t xml:space="preserve">Ultimately, Argentina Córdoba’s Laboratory Technicians exemplify how localized workforce excellence drives national progress. Their precision in the lab translates directly to healthier communities and a more resilient economy—proving that in the heart of Argentina, scientific rigor begins with skilled hands and clear-eyed dedication. As Córdoba continues to grow as a hub for Latin American biotechnology, this dissertation calls for sustained investment in these indispensable professionals: because every test analyzed, every sample processed, is a step toward a more equitable and prosperous future for all.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Argentina Córdoba</dc:title>
  <dc:creator/>
  <dc:language>en</dc:language>
  <cp:keywords/>
  <dcterms:created xsi:type="dcterms:W3CDTF">2026-07-15T07:38:22Z</dcterms:created>
  <dcterms:modified xsi:type="dcterms:W3CDTF">2026-07-15T07:38:22Z</dcterms:modified>
</cp:coreProperties>
</file>

<file path=docProps/custom.xml><?xml version="1.0" encoding="utf-8"?>
<Properties xmlns="http://schemas.openxmlformats.org/officeDocument/2006/custom-properties" xmlns:vt="http://schemas.openxmlformats.org/officeDocument/2006/docPropsVTypes"/>
</file>