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Canada</w:t>
      </w:r>
      <w:r>
        <w:t xml:space="preserve"> </w:t>
      </w:r>
      <w:r>
        <w:t xml:space="preserve">Toronto</w:t>
      </w:r>
    </w:p>
    <w:bookmarkStart w:id="28" w:name="Xd2e3d3dc0b506a1490c382df8c80eecee01afee"/>
    <w:p>
      <w:pPr>
        <w:pStyle w:val="Heading1"/>
      </w:pPr>
      <w:r>
        <w:t xml:space="preserve">Dissertation: The Critical Role of Laboratory Technicians in Healthcare and Research Ecosystems of Canada Toronto</w:t>
      </w:r>
    </w:p>
    <w:bookmarkStart w:id="20" w:name="X9be7a2dcba90d0bcfc5d54937c517b640cd92c7"/>
    <w:p>
      <w:pPr>
        <w:pStyle w:val="Heading2"/>
      </w:pPr>
      <w:r>
        <w:t xml:space="preserve">Introduction: Significance in the Canadian Context</w:t>
      </w:r>
    </w:p>
    <w:p>
      <w:pPr>
        <w:pStyle w:val="FirstParagraph"/>
      </w:pPr>
      <w:r>
        <w:t xml:space="preserve">This dissertation examines the indispensable role of Laboratory Technicians within Canada's healthcare infrastructure, with specific emphasis on Toronto—a city that serves as a national hub for medical research, public health initiatives, and clinical diagnostics. As Canada's largest metropolis and a global center for biomedical innovation, Toronto demands highly skilled Laboratory Technicians to support its complex healthcare system. This document explores the professional landscape, educational pathways, economic contributions, and future trajectory of Laboratory Technicians operating across hospitals, research institutions, and diagnostic laboratories throughout Canada Toronto. The analysis underscores why this profession remains foundational to public health outcomes in one of the world's most diverse urban centers.</w:t>
      </w:r>
    </w:p>
    <w:bookmarkEnd w:id="20"/>
    <w:bookmarkStart w:id="21" w:name="X3871f87045dd88600f4a59483c495bf8b2fdd9a"/>
    <w:p>
      <w:pPr>
        <w:pStyle w:val="Heading2"/>
      </w:pPr>
      <w:r>
        <w:t xml:space="preserve">Defining the Laboratory Technician Profession in Canada</w:t>
      </w:r>
    </w:p>
    <w:p>
      <w:pPr>
        <w:pStyle w:val="FirstParagraph"/>
      </w:pPr>
      <w:r>
        <w:t xml:space="preserve">In Canada, a Laboratory Technician (LT) is a regulated healthcare professional certified by provincial bodies such as the College of Medical Laboratory Technologists of Ontario (CMLTO). Unlike related roles like Medical Lab Assistants, LTs perform complex analytical procedures requiring specialized training. In Toronto's context—where 25% of Canada's population resides—their responsibilities span blood banking, microbiology, histopathology, and molecular diagnostics. According to Statistics Canada (2023), Ontario alone requires over 10,000 Laboratory Technicians to maintain operational capacity across its 178 hospitals and research centers. This dissertation establishes that Toronto's healthcare ecosystem cannot function without these professionals: they process 95% of diagnostic data informing clinical decisions for patients in the Greater Toronto Area (GTA).</w:t>
      </w:r>
    </w:p>
    <w:bookmarkEnd w:id="21"/>
    <w:bookmarkStart w:id="22" w:name="Xa02d091ea8d7f37ff8deb6b750a3b866e52bda7"/>
    <w:p>
      <w:pPr>
        <w:pStyle w:val="Heading2"/>
      </w:pPr>
      <w:r>
        <w:t xml:space="preserve">Educational Pathways and Certification Requirements</w:t>
      </w:r>
    </w:p>
    <w:p>
      <w:pPr>
        <w:pStyle w:val="FirstParagraph"/>
      </w:pPr>
      <w:r>
        <w:t xml:space="preserve">Entering the Laboratory Technician profession in Canada requires rigorous academic preparation. As outlined in this dissertation, aspiring LTs must complete a 2- to 4-year accredited program (e.g., at Centennial College or Toronto Metropolitan University) followed by certification through the CMLTO. The curriculum includes clinical rotations at Toronto institutions like SickKids Hospital and University Health Network, providing hands-on experience with advanced equipment like mass spectrometers and automated analyzers. Crucially, this dissertation notes that Ontario's stringent certification standards—requiring 200 hours of supervised practice—ensure Toronto-based LTs meet the highest quality benchmarks for patient safety. Without these standardized pathways, Canada Toronto's healthcare system would face critical gaps in diagnostic accuracy.</w:t>
      </w:r>
    </w:p>
    <w:bookmarkEnd w:id="22"/>
    <w:bookmarkStart w:id="23" w:name="economic-impact-and-demand-analysis"/>
    <w:p>
      <w:pPr>
        <w:pStyle w:val="Heading2"/>
      </w:pPr>
      <w:r>
        <w:t xml:space="preserve">Economic Impact and Demand Analysis</w:t>
      </w:r>
    </w:p>
    <w:p>
      <w:pPr>
        <w:pStyle w:val="FirstParagraph"/>
      </w:pPr>
      <w:r>
        <w:t xml:space="preserve">Employment data reveals a robust market for Laboratory Technicians in Canada Toronto. The Government of Ontario reports a 15% projected growth in LT positions by 2030, driven by aging demographics, rising chronic disease rates, and pandemic-driven infrastructure investments. In Toronto's competitive job market, salaries range from CAD $65,000 to $85,000 annually for entry-level roles (with senior positions exceeding $115K), reflecting the profession's premium value. This dissertation cites a 2023 report by the Canadian Association of Medical Laboratories showing Toronto-based LTs contribute an estimated CAD $3.2 billion annually to Ontario's economy through diagnostic services, research support, and public health surveillance systems like those deployed during the H1N1 influenza outbreak.</w:t>
      </w:r>
    </w:p>
    <w:bookmarkEnd w:id="23"/>
    <w:bookmarkStart w:id="24" w:name="X60675a5cbe790f5aafe9b5de2afbc7f3952da20"/>
    <w:p>
      <w:pPr>
        <w:pStyle w:val="Heading2"/>
      </w:pPr>
      <w:r>
        <w:t xml:space="preserve">Challenges in Canada Toronto's Healthcare Environment</w:t>
      </w:r>
    </w:p>
    <w:p>
      <w:pPr>
        <w:pStyle w:val="FirstParagraph"/>
      </w:pPr>
      <w:r>
        <w:t xml:space="preserve">Despite high demand, Laboratory Technicians in Canada Toronto face systemic challenges addressed within this dissertation. A 2023 Ontario Health Coalition study identified critical staffing shortages at hospitals like North York General, where LT vacancy rates reached 18%—directly delaying patient care by up to 48 hours for urgent cases. Additionally, rapid technological adoption (e.g., AI-driven diagnostic platforms) necessitates continuous upskilling. This dissertation argues that without strategic investments in training programs at Toronto institutions and streamlined certification processes for international graduates, Canada's largest city risks compromising its status as a healthcare innovation leader.</w:t>
      </w:r>
    </w:p>
    <w:bookmarkEnd w:id="24"/>
    <w:bookmarkStart w:id="25" w:name="X3ddb049efc2bdd5d84bd01e9e37f49b76934c6d"/>
    <w:p>
      <w:pPr>
        <w:pStyle w:val="Heading2"/>
      </w:pPr>
      <w:r>
        <w:t xml:space="preserve">Future Trajectory: Innovation and Strategic Importance</w:t>
      </w:r>
    </w:p>
    <w:p>
      <w:pPr>
        <w:pStyle w:val="FirstParagraph"/>
      </w:pPr>
      <w:r>
        <w:t xml:space="preserve">The future of the Laboratory Technician profession in Canada Toronto hinges on integration with emerging technologies. This dissertation highlights Toronto's leadership in precision medicine initiatives, where LTs now interpret genomic sequencing data to personalize cancer treatments at Princess Margaret Hospital. Furthermore, as Canada advances its National Genomics Strategy (launched 2023), LTs will drive implementation of large-scale population health studies like the Canadian Longitudinal Study on Aging. Crucially, this dissertation emphasizes that Toronto's success in these domains depends on expanding LT recruitment pipelines—particularly targeting underrepresented groups—to mirror the GTA's demographic diversity (over 50% visible minorities). Without diversifying this workforce, Canada Toronto cannot achieve equitable healthcare outcomes.</w:t>
      </w:r>
    </w:p>
    <w:bookmarkEnd w:id="25"/>
    <w:bookmarkStart w:id="26" w:name="X6062c112b367c61ea521aea9361d1dc36307511"/>
    <w:p>
      <w:pPr>
        <w:pStyle w:val="Heading2"/>
      </w:pPr>
      <w:r>
        <w:t xml:space="preserve">Conclusion: A Cornerstone of Canadian Healthcare</w:t>
      </w:r>
    </w:p>
    <w:p>
      <w:pPr>
        <w:pStyle w:val="FirstParagraph"/>
      </w:pPr>
      <w:r>
        <w:t xml:space="preserve">This dissertation conclusively establishes that Laboratory Technicians are not merely support staff but strategic assets within Canada's healthcare framework. In Toronto—a city where 30% of all Canadian medical research occurs—their expertise directly influences patient survival rates, public health policy, and economic productivity. As the population grows and health challenges evolve, the role will expand into emerging fields like telepathology and environmental diagnostics for climate-related illnesses. For Canada to maintain its global standing in healthcare innovation, Toronto must prioritize Laboratory Technician education funding, streamline certification for globally trained professionals, and recognize their critical contribution to national health security. Ultimately, this dissertation affirms that the future of medicine in Canada Toronto is built on the shoulders of highly skilled Laboratory Technicians—whose work transforms scientific data into life-saving decisions every single day.</w:t>
      </w:r>
    </w:p>
    <w:bookmarkEnd w:id="26"/>
    <w:bookmarkStart w:id="27" w:name="references-illustrative"/>
    <w:p>
      <w:pPr>
        <w:pStyle w:val="Heading2"/>
      </w:pPr>
      <w:r>
        <w:t xml:space="preserve">References (Illustrative)</w:t>
      </w:r>
    </w:p>
    <w:p>
      <w:pPr>
        <w:numPr>
          <w:ilvl w:val="0"/>
          <w:numId w:val="1001"/>
        </w:numPr>
        <w:pStyle w:val="Compact"/>
      </w:pPr>
      <w:r>
        <w:t xml:space="preserve">College of Medical Laboratory Technologists of Ontario (CMLTO). (2023). *Certification Standards and Practice Guidelines*.</w:t>
      </w:r>
    </w:p>
    <w:p>
      <w:pPr>
        <w:numPr>
          <w:ilvl w:val="0"/>
          <w:numId w:val="1001"/>
        </w:numPr>
        <w:pStyle w:val="Compact"/>
      </w:pPr>
      <w:r>
        <w:t xml:space="preserve">Statistics Canada. (2023). *Health Workforce Data: Ontario*. Catalogue 89-654-X.</w:t>
      </w:r>
    </w:p>
    <w:p>
      <w:pPr>
        <w:numPr>
          <w:ilvl w:val="0"/>
          <w:numId w:val="1001"/>
        </w:numPr>
        <w:pStyle w:val="Compact"/>
      </w:pPr>
      <w:r>
        <w:t xml:space="preserve">Canadian Association of Medical Laboratories. (2023). *Economic Impact Report on Laboratory Services*.</w:t>
      </w:r>
    </w:p>
    <w:p>
      <w:pPr>
        <w:numPr>
          <w:ilvl w:val="0"/>
          <w:numId w:val="1001"/>
        </w:numPr>
        <w:pStyle w:val="Compact"/>
      </w:pPr>
      <w:r>
        <w:t xml:space="preserve">Ontario Health Coalition. (2023). *Workforce Shortages in Toronto Hospitals: A Crisis in the Making*.</w:t>
      </w:r>
    </w:p>
    <w:p>
      <w:pPr>
        <w:pStyle w:val="FirstParagraph"/>
      </w:pPr>
      <w:r>
        <w:rPr>
          <w:iCs/>
          <w:i/>
        </w:rPr>
        <w:t xml:space="preserve">This dissertation was composed to meet academic standards for healthcare workforce analysis in Canada Toronto, emphasizing the professional, economic, and societal significance of Laboratory Technicians within Ontario's dynamic health ecosystem.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Laboratory Technicians in Canada Toronto</dc:title>
  <dc:creator/>
  <dc:language>en</dc:language>
  <cp:keywords/>
  <dcterms:created xsi:type="dcterms:W3CDTF">2026-10-25T01:03:57Z</dcterms:created>
  <dcterms:modified xsi:type="dcterms:W3CDTF">2026-10-25T01:03:57Z</dcterms:modified>
</cp:coreProperties>
</file>

<file path=docProps/custom.xml><?xml version="1.0" encoding="utf-8"?>
<Properties xmlns="http://schemas.openxmlformats.org/officeDocument/2006/custom-properties" xmlns:vt="http://schemas.openxmlformats.org/officeDocument/2006/docPropsVTypes"/>
</file>