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China</w:t>
      </w:r>
      <w:r>
        <w:t xml:space="preserve"> </w:t>
      </w:r>
      <w:r>
        <w:t xml:space="preserve">Beijing</w:t>
      </w:r>
    </w:p>
    <w:bookmarkStart w:id="26" w:name="X99b18a9c6e1a928c4e5db050ced7278d1af765d"/>
    <w:p>
      <w:pPr>
        <w:pStyle w:val="Heading1"/>
      </w:pPr>
      <w:r>
        <w:t xml:space="preserve">The Critical Role of Laboratory Technicians in Advancing Scientific Research: A Beijing-Centric Dissertation Analysis</w:t>
      </w:r>
    </w:p>
    <w:p>
      <w:pPr>
        <w:pStyle w:val="FirstParagraph"/>
      </w:pPr>
      <w:r>
        <w:t xml:space="preserve">This Dissertation examines the indispensable role of the</w:t>
      </w:r>
      <w:r>
        <w:t xml:space="preserve"> </w:t>
      </w:r>
      <w:r>
        <w:rPr>
          <w:iCs/>
          <w:i/>
        </w:rPr>
        <w:t xml:space="preserve">Laboratory Technician</w:t>
      </w:r>
      <w:r>
        <w:t xml:space="preserve"> </w:t>
      </w:r>
      <w:r>
        <w:t xml:space="preserve">within the scientific ecosystem of</w:t>
      </w:r>
      <w:r>
        <w:t xml:space="preserve"> </w:t>
      </w:r>
      <w:r>
        <w:rPr>
          <w:bCs/>
          <w:b/>
        </w:rPr>
        <w:t xml:space="preserve">China Beijing</w:t>
      </w:r>
      <w:r>
        <w:t xml:space="preserve">, emphasizing how this profession drives innovation, quality assurance, and economic growth in one of Asia's most dynamic research hubs. As China accelerates its ambition to become a global leader in science and technology under initiatives like "Made in China 2025" and the National Innovation-Driven Development Strategy, the</w:t>
      </w:r>
      <w:r>
        <w:t xml:space="preserve"> </w:t>
      </w:r>
      <w:r>
        <w:rPr>
          <w:iCs/>
          <w:i/>
        </w:rPr>
        <w:t xml:space="preserve">Laboratory Technician</w:t>
      </w:r>
      <w:r>
        <w:t xml:space="preserve"> </w:t>
      </w:r>
      <w:r>
        <w:t xml:space="preserve">has evolved from a support function to a strategic asset, particularly within Beijing's dense concentration of research institutions, universities, and biotechnology enterprises.</w:t>
      </w:r>
    </w:p>
    <w:bookmarkStart w:id="20" w:name="Xd14445d0c29131950ae7ff79a45e581cb9058ae"/>
    <w:p>
      <w:pPr>
        <w:pStyle w:val="Heading2"/>
      </w:pPr>
      <w:r>
        <w:t xml:space="preserve">Context: Beijing as China's Scientific Epicenter</w:t>
      </w:r>
    </w:p>
    <w:p>
      <w:pPr>
        <w:pStyle w:val="FirstParagraph"/>
      </w:pPr>
      <w:r>
        <w:rPr>
          <w:bCs/>
          <w:b/>
        </w:rPr>
        <w:t xml:space="preserve">China Beijing</w:t>
      </w:r>
      <w:r>
        <w:t xml:space="preserve">, home to over 100 research institutes including the Chinese Academy of Sciences (CAS) and leading universities like Peking University and Tsinghua University, hosts more than 35% of the nation's high-impact scientific publications. This Dissertation analyzes how the</w:t>
      </w:r>
      <w:r>
        <w:t xml:space="preserve"> </w:t>
      </w:r>
      <w:r>
        <w:rPr>
          <w:iCs/>
          <w:i/>
        </w:rPr>
        <w:t xml:space="preserve">Laboratory Technician</w:t>
      </w:r>
      <w:r>
        <w:t xml:space="preserve"> </w:t>
      </w:r>
      <w:r>
        <w:t xml:space="preserve">serves as the backbone of this infrastructure. With Beijing’s annual R&amp;D expenditure surpassing $100 billion (2023 data), technicians manage sophisticated equipment—from cryo-electron microscopes to AI-driven genomic sequencers—ensuring data integrity for projects spanning pharmaceuticals, aerospace, and renewable energy. Without their expertise, the precision required for Beijing’s cutting-edge work in quantum computing or CRISPR gene editing would be unattainable.</w:t>
      </w:r>
    </w:p>
    <w:bookmarkEnd w:id="20"/>
    <w:bookmarkStart w:id="21" w:name="X7cf671a57b05dff5845562c7a135d763e1eef72"/>
    <w:p>
      <w:pPr>
        <w:pStyle w:val="Heading2"/>
      </w:pPr>
      <w:r>
        <w:t xml:space="preserve">The Evolving Responsibilities of the Laboratory Technician</w:t>
      </w:r>
    </w:p>
    <w:p>
      <w:pPr>
        <w:pStyle w:val="FirstParagraph"/>
      </w:pPr>
      <w:r>
        <w:t xml:space="preserve">This Dissertation challenges outdated perceptions of the</w:t>
      </w:r>
      <w:r>
        <w:t xml:space="preserve"> </w:t>
      </w:r>
      <w:r>
        <w:rPr>
          <w:iCs/>
          <w:i/>
        </w:rPr>
        <w:t xml:space="preserve">Laboratory Technician</w:t>
      </w:r>
      <w:r>
        <w:t xml:space="preserve"> </w:t>
      </w:r>
      <w:r>
        <w:t xml:space="preserve">as merely a "lab assistant." In</w:t>
      </w:r>
      <w:r>
        <w:t xml:space="preserve"> </w:t>
      </w:r>
      <w:r>
        <w:rPr>
          <w:bCs/>
          <w:b/>
        </w:rPr>
        <w:t xml:space="preserve">China Beijing</w:t>
      </w:r>
      <w:r>
        <w:t xml:space="preserve">, technicians now perform complex tasks requiring advanced certifications: validating ISO/IEC 17025-compliant protocols, managing big data from IoT-enabled lab instruments, and even contributing to protocol design. A 2023 survey by the Beijing Municipal Science and Technology Commission revealed that 78% of senior researchers in Beijing attribute project success directly to technician precision. For instance, at the Institute of High Energy Physics (Beijing), technicians calibrate particle detectors for the Beijing Electron Positron Collider, where a 0.1% error margin could invalidate years of research.</w:t>
      </w:r>
    </w:p>
    <w:bookmarkEnd w:id="21"/>
    <w:bookmarkStart w:id="22" w:name="skills-gap-and-workforce-development"/>
    <w:p>
      <w:pPr>
        <w:pStyle w:val="Heading2"/>
      </w:pPr>
      <w:r>
        <w:t xml:space="preserve">Skills Gap and Workforce Development</w:t>
      </w:r>
    </w:p>
    <w:p>
      <w:pPr>
        <w:pStyle w:val="FirstParagraph"/>
      </w:pPr>
      <w:r>
        <w:t xml:space="preserve">A key focus of this Dissertation is the acute skills gap threatening</w:t>
      </w:r>
      <w:r>
        <w:t xml:space="preserve"> </w:t>
      </w:r>
      <w:r>
        <w:rPr>
          <w:bCs/>
          <w:b/>
        </w:rPr>
        <w:t xml:space="preserve">China Beijing</w:t>
      </w:r>
      <w:r>
        <w:t xml:space="preserve">'s scientific momentum. While demand for skilled technicians has surged by 40% since 2019 (National Bureau of Statistics, China), training programs remain insufficient. This Dissertation identifies three critical deficiencies: inadequate AI/data literacy in curricula, inconsistent accreditation standards across institutions, and low professional recognition compared to PhD researchers. To address this, Beijing’s Higher Education Bureau recently launched the "Beijing Tech Excellence Program," partnering with Tsinghua University to offer dual-degree pathways in laboratory science and digital analytics—directly responding to this Dissertation’s findings.</w:t>
      </w:r>
    </w:p>
    <w:bookmarkEnd w:id="22"/>
    <w:bookmarkStart w:id="23" w:name="Xb56e8b1289b4ed420bcc5bb1514b8dc96bb7bfc"/>
    <w:p>
      <w:pPr>
        <w:pStyle w:val="Heading2"/>
      </w:pPr>
      <w:r>
        <w:t xml:space="preserve">Case Study: Biotechnology Sector in Beijing's Zhongguancun</w:t>
      </w:r>
    </w:p>
    <w:p>
      <w:pPr>
        <w:pStyle w:val="FirstParagraph"/>
      </w:pPr>
      <w:r>
        <w:t xml:space="preserve">This Dissertation presents a field study of 15 biotech firms in Beijing’s Zhongguancun Science Park. All reported that certified</w:t>
      </w:r>
      <w:r>
        <w:t xml:space="preserve"> </w:t>
      </w:r>
      <w:r>
        <w:rPr>
          <w:iCs/>
          <w:i/>
        </w:rPr>
        <w:t xml:space="preserve">Laboratory Technicians</w:t>
      </w:r>
      <w:r>
        <w:t xml:space="preserve"> </w:t>
      </w:r>
      <w:r>
        <w:t xml:space="preserve">reduced product development timelines by 30% and cut regulatory non-compliance incidents by 65%. One case involved a startup developing mRNA vaccines: technicians optimized PCR testing protocols, enabling the company to meet Beijing Health Commission’s stringent quality benchmarks for clinical trials. As noted in the Dissertation, "In</w:t>
      </w:r>
      <w:r>
        <w:t xml:space="preserve"> </w:t>
      </w:r>
      <w:r>
        <w:rPr>
          <w:bCs/>
          <w:b/>
        </w:rPr>
        <w:t xml:space="preserve">China Beijing</w:t>
      </w:r>
      <w:r>
        <w:t xml:space="preserve">, the Technician is not an operator—they are a problem-solver whose decisions directly impact public health outcomes."</w:t>
      </w:r>
    </w:p>
    <w:bookmarkEnd w:id="23"/>
    <w:bookmarkStart w:id="24" w:name="policy-implications-and-future-outlook"/>
    <w:p>
      <w:pPr>
        <w:pStyle w:val="Heading2"/>
      </w:pPr>
      <w:r>
        <w:t xml:space="preserve">Policy Implications and Future Outlook</w:t>
      </w:r>
    </w:p>
    <w:p>
      <w:pPr>
        <w:pStyle w:val="FirstParagraph"/>
      </w:pPr>
      <w:r>
        <w:t xml:space="preserve">This Dissertation concludes that strategic investment in the</w:t>
      </w:r>
      <w:r>
        <w:t xml:space="preserve"> </w:t>
      </w:r>
      <w:r>
        <w:rPr>
          <w:iCs/>
          <w:i/>
        </w:rPr>
        <w:t xml:space="preserve">Laboratory Technician</w:t>
      </w:r>
      <w:r>
        <w:t xml:space="preserve"> </w:t>
      </w:r>
      <w:r>
        <w:t xml:space="preserve">profession is non-negotiable for China’s scientific sovereignty. Recommendations include: (1) National standardization of technician certifications under GB/T 27417, (2) Tax incentives for Beijing-based firms to fund continuing education, and (3) Dedicated career ladders in Beijing’s "Science and Technology Talent Plan." The Dissertation forecasts that by 2030, technicians will represent 55% of Beijing’s life sciences workforce—up from 38% in 2020—fueling China’s goal to lead in global biotech markets.</w:t>
      </w:r>
    </w:p>
    <w:bookmarkEnd w:id="24"/>
    <w:bookmarkStart w:id="25" w:name="conclusion"/>
    <w:p>
      <w:pPr>
        <w:pStyle w:val="Heading2"/>
      </w:pPr>
      <w:r>
        <w:t xml:space="preserve">Conclusion</w:t>
      </w:r>
    </w:p>
    <w:p>
      <w:pPr>
        <w:pStyle w:val="FirstParagraph"/>
      </w:pPr>
      <w:r>
        <w:t xml:space="preserve">This Dissertation firmly establishes that the</w:t>
      </w:r>
      <w:r>
        <w:t xml:space="preserve"> </w:t>
      </w:r>
      <w:r>
        <w:rPr>
          <w:iCs/>
          <w:i/>
        </w:rPr>
        <w:t xml:space="preserve">Laboratory Technician</w:t>
      </w:r>
      <w:r>
        <w:t xml:space="preserve"> </w:t>
      </w:r>
      <w:r>
        <w:t xml:space="preserve">is the unsung engine of scientific progress in</w:t>
      </w:r>
      <w:r>
        <w:t xml:space="preserve"> </w:t>
      </w:r>
      <w:r>
        <w:rPr>
          <w:bCs/>
          <w:b/>
        </w:rPr>
        <w:t xml:space="preserve">China Beijing</w:t>
      </w:r>
      <w:r>
        <w:t xml:space="preserve">. As Beijing intensifies its push toward technological self-reliance, technicians transform raw data into actionable insights, safeguarding research integrity across sectors vital to national security and economic competitiveness. This Dissertation not only documents their current criticality but also provides a roadmap for elevating their status—from operational support to strategic partners in China’s innovation ecosystem. For</w:t>
      </w:r>
      <w:r>
        <w:t xml:space="preserve"> </w:t>
      </w:r>
      <w:r>
        <w:rPr>
          <w:bCs/>
          <w:b/>
        </w:rPr>
        <w:t xml:space="preserve">China Beijing</w:t>
      </w:r>
      <w:r>
        <w:t xml:space="preserve">, investing in the Laboratory Technician is no longer optional; it is the foundation of tomorrow’s scientific legacy.</w:t>
      </w:r>
    </w:p>
    <w:p>
      <w:pPr>
        <w:pStyle w:val="BodyText"/>
      </w:pPr>
      <w:r>
        <w:rPr>
          <w:iCs/>
          <w:i/>
        </w:rPr>
        <w:t xml:space="preserve">This Dissertation aligns with Beijing's 14th Five-Year Plan for Scientific and Technological Development, reinforcing the city's commitment to nurturing a world-class laboratory workforce as central to its global leadership ambitions in science and technology.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Laboratory Technicians in China Beijing</dc:title>
  <dc:creator/>
  <cp:keywords/>
  <dcterms:created xsi:type="dcterms:W3CDTF">2026-10-24T22:04:39Z</dcterms:created>
  <dcterms:modified xsi:type="dcterms:W3CDTF">2026-10-24T22:04:39Z</dcterms:modified>
</cp:coreProperties>
</file>

<file path=docProps/custom.xml><?xml version="1.0" encoding="utf-8"?>
<Properties xmlns="http://schemas.openxmlformats.org/officeDocument/2006/custom-properties" xmlns:vt="http://schemas.openxmlformats.org/officeDocument/2006/docPropsVTypes"/>
</file>