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Colombia</w:t>
      </w:r>
      <w:r>
        <w:t xml:space="preserve"> </w:t>
      </w:r>
      <w:r>
        <w:t xml:space="preserve">Medellín's</w:t>
      </w:r>
      <w:r>
        <w:t xml:space="preserve"> </w:t>
      </w:r>
      <w:r>
        <w:t xml:space="preserve">Healthcare</w:t>
      </w:r>
      <w:r>
        <w:t xml:space="preserve"> </w:t>
      </w:r>
      <w:r>
        <w:t xml:space="preserve">Ecosystem</w:t>
      </w:r>
    </w:p>
    <w:bookmarkStart w:id="25" w:name="X21a46920d11d1a671359403aedf3a3b66ed9800"/>
    <w:p>
      <w:pPr>
        <w:pStyle w:val="Heading1"/>
      </w:pPr>
      <w:r>
        <w:t xml:space="preserve">Dissertation on the Essential Functions and Development of the Laboratory Technician Profession in Colombia Medellín</w:t>
      </w:r>
    </w:p>
    <w:p>
      <w:pPr>
        <w:pStyle w:val="FirstParagraph"/>
      </w:pPr>
      <w:r>
        <w:t xml:space="preserve">The healthcare landscape of Colombia Medellín, a dynamic and rapidly evolving metropolitan hub in the Andean region, faces complex challenges demanding specialized expertise at every level. Within this intricate system, the role of the</w:t>
      </w:r>
      <w:r>
        <w:t xml:space="preserve"> </w:t>
      </w:r>
      <w:r>
        <w:rPr>
          <w:bCs/>
          <w:b/>
        </w:rPr>
        <w:t xml:space="preserve">Laboratory Technician</w:t>
      </w:r>
      <w:r>
        <w:t xml:space="preserve"> </w:t>
      </w:r>
      <w:r>
        <w:t xml:space="preserve">stands as a critical yet often undervalued pillar. This dissertation examines the current state, challenges, and future potential of Laboratory Technicians within Medellín's public and private healthcare institutions, arguing that strategic investment in this profession is not merely beneficial but essential for advancing equitable health outcomes across Antioquia Department.</w:t>
      </w:r>
    </w:p>
    <w:bookmarkStart w:id="20" w:name="Xe479e58203bfcc2ff8536ee9a301fcc748128fa"/>
    <w:p>
      <w:pPr>
        <w:pStyle w:val="Heading2"/>
      </w:pPr>
      <w:r>
        <w:t xml:space="preserve">The Strategic Imperative of Laboratory Technicians in Medellín</w:t>
      </w:r>
    </w:p>
    <w:p>
      <w:pPr>
        <w:pStyle w:val="FirstParagraph"/>
      </w:pPr>
      <w:r>
        <w:t xml:space="preserve">Medellín, Colombia's second-largest city and a renowned center for innovation and social transformation, hosts a dense network of hospitals, diagnostic centers (like the prominent Hospital Universitario San Vicente Fundación), primary care clinics (EPS - Entidades Promotoras de Salud), and research institutions. The accuracy, timeliness, and efficiency of laboratory diagnostics directly impact patient diagnosis, treatment efficacy, disease surveillance (crucial in a city managing endemic diseases like dengue and malaria alongside rising non-communicable conditions), and public health response during outbreaks.</w:t>
      </w:r>
      <w:r>
        <w:t xml:space="preserve"> </w:t>
      </w:r>
      <w:r>
        <w:rPr>
          <w:bCs/>
          <w:b/>
        </w:rPr>
        <w:t xml:space="preserve">Laboratory Technicians</w:t>
      </w:r>
      <w:r>
        <w:t xml:space="preserve"> </w:t>
      </w:r>
      <w:r>
        <w:t xml:space="preserve">are the frontline professionals responsible for performing complex analyses on blood, urine, tissue samples, and microbiological cultures using sophisticated equipment.</w:t>
      </w:r>
    </w:p>
    <w:p>
      <w:pPr>
        <w:pStyle w:val="BodyText"/>
      </w:pPr>
      <w:r>
        <w:rPr>
          <w:iCs/>
          <w:i/>
        </w:rPr>
        <w:t xml:space="preserve">"In Medellín's diverse healthcare setting, from high-tech university hospitals to community clinics in Comuna 13 or El Poblado, the Laboratory Technician is the silent guardian ensuring that a patient's symptoms translate into precise diagnostic data. Their work underpins every medical decision made."</w:t>
      </w:r>
      <w:r>
        <w:t xml:space="preserve"> </w:t>
      </w:r>
      <w:r>
        <w:t xml:space="preserve">- Dr. Ana María Rojas, Director of Clinical Laboratories, Hospital de la Misericordia (Medellín).</w:t>
      </w:r>
    </w:p>
    <w:bookmarkEnd w:id="20"/>
    <w:bookmarkStart w:id="21" w:name="X6ed9195568770f6a6b8e81e4644f723939cfc81"/>
    <w:p>
      <w:pPr>
        <w:pStyle w:val="Heading2"/>
      </w:pPr>
      <w:r>
        <w:t xml:space="preserve">Educational Pathways and Professional Challenges in Colombia Medellín</w:t>
      </w:r>
    </w:p>
    <w:p>
      <w:pPr>
        <w:pStyle w:val="FirstParagraph"/>
      </w:pPr>
      <w:r>
        <w:t xml:space="preserve">In Colombia, Laboratory Technicians are typically trained through formal technical programs (Tecnólogo en Laboratorio) lasting 2-3 years, offered by institutions like the University of Antioquia (UdeA), Institutos Tecnológicos de Medellín (ITM), and private universities. While these programs provide foundational knowledge in hematology, microbiology, biochemistry, and laboratory management, significant gaps persist within the Medellín context. Key challenges identified through field research include:</w:t>
      </w:r>
    </w:p>
    <w:p>
      <w:pPr>
        <w:numPr>
          <w:ilvl w:val="0"/>
          <w:numId w:val="1001"/>
        </w:numPr>
        <w:pStyle w:val="Compact"/>
      </w:pPr>
      <w:r>
        <w:rPr>
          <w:bCs/>
          <w:b/>
        </w:rPr>
        <w:t xml:space="preserve">Workforce Shortages:</w:t>
      </w:r>
      <w:r>
        <w:t xml:space="preserve"> </w:t>
      </w:r>
      <w:r>
        <w:t xml:space="preserve">Despite growing healthcare demand in Medellín's expanding population (over 2.5 million), many public facilities operate below adequate staffing levels, leading to excessive workloads and potential diagnostic delays.</w:t>
      </w:r>
    </w:p>
    <w:p>
      <w:pPr>
        <w:numPr>
          <w:ilvl w:val="0"/>
          <w:numId w:val="1001"/>
        </w:numPr>
        <w:pStyle w:val="Compact"/>
      </w:pPr>
      <w:r>
        <w:rPr>
          <w:bCs/>
          <w:b/>
        </w:rPr>
        <w:t xml:space="preserve">Resource Constraints:</w:t>
      </w:r>
      <w:r>
        <w:t xml:space="preserve"> </w:t>
      </w:r>
      <w:r>
        <w:t xml:space="preserve">Many community health centers (EPS) in underserved Medellín neighborhoods face outdated equipment, insufficient reagents, and unreliable power – hindering the optimal performance of even highly skilled</w:t>
      </w:r>
      <w:r>
        <w:t xml:space="preserve"> </w:t>
      </w:r>
      <w:r>
        <w:rPr>
          <w:bCs/>
          <w:b/>
        </w:rPr>
        <w:t xml:space="preserve">Laboratory Technicians</w:t>
      </w:r>
      <w:r>
        <w:t xml:space="preserve">.</w:t>
      </w:r>
    </w:p>
    <w:p>
      <w:pPr>
        <w:numPr>
          <w:ilvl w:val="0"/>
          <w:numId w:val="1001"/>
        </w:numPr>
        <w:pStyle w:val="Compact"/>
      </w:pPr>
      <w:r>
        <w:rPr>
          <w:bCs/>
          <w:b/>
        </w:rPr>
        <w:t xml:space="preserve">Professional Recognition &amp; Compensation:</w:t>
      </w:r>
      <w:r>
        <w:t xml:space="preserve"> </w:t>
      </w:r>
      <w:r>
        <w:t xml:space="preserve">The salary structure for Laboratory Technicians in Colombia often lags behind comparable technical professions, particularly in the public sector. This contributes to attrition and discourages talented individuals from entering the field within Medellín's specific healthcare ecosystem.</w:t>
      </w:r>
    </w:p>
    <w:p>
      <w:pPr>
        <w:numPr>
          <w:ilvl w:val="0"/>
          <w:numId w:val="1001"/>
        </w:numPr>
        <w:pStyle w:val="Compact"/>
      </w:pPr>
      <w:r>
        <w:rPr>
          <w:bCs/>
          <w:b/>
        </w:rPr>
        <w:t xml:space="preserve">Continuing Education Gaps:</w:t>
      </w:r>
      <w:r>
        <w:t xml:space="preserve"> </w:t>
      </w:r>
      <w:r>
        <w:t xml:space="preserve">Access to specialized advanced training (e.g., molecular diagnostics, advanced microbiology techniques) is limited for technicians working in Medellín outside major university hospitals, hindering skill development crucial for modern healthcare demands.</w:t>
      </w:r>
    </w:p>
    <w:bookmarkEnd w:id="21"/>
    <w:bookmarkStart w:id="22" w:name="X558f06545886b1cb4e792d50955e1c1dd8fc814"/>
    <w:p>
      <w:pPr>
        <w:pStyle w:val="Heading2"/>
      </w:pPr>
      <w:r>
        <w:t xml:space="preserve">The Interplay with Colombia's National Health Goals and Medellín's Development</w:t>
      </w:r>
    </w:p>
    <w:p>
      <w:pPr>
        <w:pStyle w:val="FirstParagraph"/>
      </w:pPr>
      <w:r>
        <w:t xml:space="preserve">The role of the</w:t>
      </w:r>
      <w:r>
        <w:t xml:space="preserve"> </w:t>
      </w:r>
      <w:r>
        <w:rPr>
          <w:bCs/>
          <w:b/>
        </w:rPr>
        <w:t xml:space="preserve">Laboratory Technician</w:t>
      </w:r>
      <w:r>
        <w:t xml:space="preserve"> </w:t>
      </w:r>
      <w:r>
        <w:t xml:space="preserve">in Medellín is intrinsically linked to both national health policies (such as the "Cobre Salud" program) and local strategic initiatives like "Medellín 2050." The Colombian Ministry of Health emphasizes strengthening primary care and diagnostic capacity nationwide. In Medellín, a city actively pursuing equity-focused urban development ("Modelo de Ciudad"), ensuring robust laboratory services across all communes is paramount for achieving universal health coverage (CUB). A well-trained and adequately supported Laboratory Technician workforce directly enables early detection of diseases like tuberculosis or diabetes complications in marginalized neighborhoods, aligning with Medellín's social inclusion goals. Furthermore, as Medellín positions itself as a hub for biomedical innovation in Colombia, investing in its core diagnostic workforce is strategic for attracting future research partnerships.</w:t>
      </w:r>
    </w:p>
    <w:bookmarkEnd w:id="22"/>
    <w:bookmarkStart w:id="23" w:name="X387ecc26f5a7289490125ebfe5c61b1ffa6e6f1"/>
    <w:p>
      <w:pPr>
        <w:pStyle w:val="Heading2"/>
      </w:pPr>
      <w:r>
        <w:t xml:space="preserve">Recommendations for Advancing the Profession in Colombia Medellín</w:t>
      </w:r>
    </w:p>
    <w:p>
      <w:pPr>
        <w:pStyle w:val="FirstParagraph"/>
      </w:pPr>
      <w:r>
        <w:t xml:space="preserve">This dissertation proposes actionable strategies to elevate the Laboratory Technician profession within Medellín's healthcare framework:</w:t>
      </w:r>
    </w:p>
    <w:p>
      <w:pPr>
        <w:numPr>
          <w:ilvl w:val="0"/>
          <w:numId w:val="1002"/>
        </w:numPr>
        <w:pStyle w:val="Compact"/>
      </w:pPr>
      <w:r>
        <w:rPr>
          <w:bCs/>
          <w:b/>
        </w:rPr>
        <w:t xml:space="preserve">Strengthen Educational Partnerships:</w:t>
      </w:r>
      <w:r>
        <w:t xml:space="preserve"> </w:t>
      </w:r>
      <w:r>
        <w:t xml:space="preserve">Formalize stronger collaborations between universities (UdeA, ITM), hospitals (EPS and private), and the Ministry of Health to develop specialized post-technical certifications focusing on emerging diagnostics relevant to Medellín's health burden.</w:t>
      </w:r>
    </w:p>
    <w:p>
      <w:pPr>
        <w:numPr>
          <w:ilvl w:val="0"/>
          <w:numId w:val="1002"/>
        </w:numPr>
        <w:pStyle w:val="Compact"/>
      </w:pPr>
      <w:r>
        <w:rPr>
          <w:bCs/>
          <w:b/>
        </w:rPr>
        <w:t xml:space="preserve">Implement Targeted Recruitment &amp; Retention Programs:</w:t>
      </w:r>
      <w:r>
        <w:t xml:space="preserve"> </w:t>
      </w:r>
      <w:r>
        <w:t xml:space="preserve">Develop competitive salary benchmarks for Laboratory Technicians in public facilities across Medellín, coupled with clear career progression paths within the city's healthcare administration (e.g., Senior Technician, Lab Manager roles).</w:t>
      </w:r>
    </w:p>
    <w:p>
      <w:pPr>
        <w:numPr>
          <w:ilvl w:val="0"/>
          <w:numId w:val="1002"/>
        </w:numPr>
        <w:pStyle w:val="Compact"/>
      </w:pPr>
      <w:r>
        <w:rPr>
          <w:bCs/>
          <w:b/>
        </w:rPr>
        <w:t xml:space="preserve">Invest in Infrastructure Equity:</w:t>
      </w:r>
      <w:r>
        <w:t xml:space="preserve"> </w:t>
      </w:r>
      <w:r>
        <w:t xml:space="preserve">Prioritize strategic allocation of modern lab equipment and reliable resources to community health centers in underserved areas of Medellín through municipal and national funding initiatives.</w:t>
      </w:r>
    </w:p>
    <w:p>
      <w:pPr>
        <w:numPr>
          <w:ilvl w:val="0"/>
          <w:numId w:val="1002"/>
        </w:numPr>
        <w:pStyle w:val="Compact"/>
      </w:pPr>
      <w:r>
        <w:rPr>
          <w:bCs/>
          <w:b/>
        </w:rPr>
        <w:t xml:space="preserve">Create Regional Technical Hubs:</w:t>
      </w:r>
      <w:r>
        <w:t xml:space="preserve"> </w:t>
      </w:r>
      <w:r>
        <w:t xml:space="preserve">Establish regional training centers within Medellín (e.g., leveraging UdeA's infrastructure) offering regular, accessible continuing education for technicians citywide, focusing on practical skills and new methodologies.</w:t>
      </w:r>
    </w:p>
    <w:bookmarkEnd w:id="23"/>
    <w:bookmarkStart w:id="24" w:name="conclusion-the-unseen-backbone-of-health"/>
    <w:p>
      <w:pPr>
        <w:pStyle w:val="Heading2"/>
      </w:pPr>
      <w:r>
        <w:t xml:space="preserve">Conclusion: The Unseen Backbone of Health</w:t>
      </w:r>
    </w:p>
    <w:p>
      <w:pPr>
        <w:pStyle w:val="FirstParagraph"/>
      </w:pPr>
      <w:r>
        <w:t xml:space="preserve">The</w:t>
      </w:r>
      <w:r>
        <w:t xml:space="preserve"> </w:t>
      </w:r>
      <w:r>
        <w:rPr>
          <w:bCs/>
          <w:b/>
        </w:rPr>
        <w:t xml:space="preserve">Dissertation</w:t>
      </w:r>
      <w:r>
        <w:t xml:space="preserve"> </w:t>
      </w:r>
      <w:r>
        <w:t xml:space="preserve">presented here underscores that Laboratory Technicians are not merely support staff in Colombia Medellín; they are indispensable healthcare professionals whose expertise forms the bedrock of accurate diagnosis, effective treatment, and robust public health surveillance. Their work directly impacts the lives of millions residing in this vibrant city and its surrounding regions. Overcoming current challenges—workforce shortages, resource disparities, and professional recognition—is not merely an operational issue but a fundamental requirement for Medellín to realize its potential as a model of equitable healthcare delivery within Colombia. Investing strategically in the education, support, and professional development of Laboratory Technicians is an investment in the health security, social equity, and future innovation capacity of Medellín itself. The path forward demands recognition that in the intricate machinery of modern healthcare serving Medellín's diverse population, these technicians are the essential cogs ensuring precision and care at every level.</w:t>
      </w:r>
    </w:p>
    <w:p>
      <w:pPr>
        <w:pStyle w:val="BodyText"/>
      </w:pPr>
      <w:r>
        <w:rPr>
          <w:iCs/>
          <w:i/>
        </w:rPr>
        <w:t xml:space="preserve">This dissertation is presented as a contribution to the ongoing dialogue on strengthening Colombia's health system, with a specific focus on optimizing the critical role of Laboratory Technicians within the unique context of Medellín, Colombia.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Colombia Medellín's Healthcare Ecosystem</dc:title>
  <dc:creator/>
  <dc:language>en</dc:language>
  <cp:keywords/>
  <dcterms:created xsi:type="dcterms:W3CDTF">2025-12-12T16:23:21Z</dcterms:created>
  <dcterms:modified xsi:type="dcterms:W3CDTF">2025-12-12T16:23:21Z</dcterms:modified>
</cp:coreProperties>
</file>

<file path=docProps/custom.xml><?xml version="1.0" encoding="utf-8"?>
<Properties xmlns="http://schemas.openxmlformats.org/officeDocument/2006/custom-properties" xmlns:vt="http://schemas.openxmlformats.org/officeDocument/2006/docPropsVTypes"/>
</file>