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Ecosystem</w:t>
      </w:r>
    </w:p>
    <w:bookmarkStart w:id="28" w:name="X01a976cce593644714d7529a82b35072b1c75cd"/>
    <w:p>
      <w:pPr>
        <w:pStyle w:val="Heading1"/>
      </w:pPr>
      <w:r>
        <w:t xml:space="preserve">Dissertation: The Indispensable Contribution of Laboratory Technicians within the Healthcare Infrastructure of Malaysia Kuala Lumpur</w:t>
      </w:r>
    </w:p>
    <w:bookmarkStart w:id="20" w:name="abstract"/>
    <w:p>
      <w:pPr>
        <w:pStyle w:val="Heading2"/>
      </w:pPr>
      <w:r>
        <w:t xml:space="preserve">Abstract</w:t>
      </w:r>
    </w:p>
    <w:p>
      <w:pPr>
        <w:pStyle w:val="FirstParagraph"/>
      </w:pPr>
      <w:r>
        <w:t xml:space="preserve">This dissertation critically examines the pivotal role of Laboratory Technicians within the healthcare and scientific research landscape of Malaysia, with a specific focus on Kuala Lumpur as the national epicenter. As Malaysia advances its healthcare goals under initiatives like National Health Technology Policy 2030, the expertise of skilled Laboratory Technicians becomes increasingly vital. This study analyzes their multifaceted responsibilities, educational requirements, professional challenges, and future trajectory within KL's hospitals, diagnostic centers, and research institutions. Findings underscore that Laboratory Technicians are not merely support staff but central pillars enabling accurate diagnosis, effective treatment protocols, public health surveillance, and scientific innovation across Malaysia Kuala Lumpur.</w:t>
      </w:r>
    </w:p>
    <w:bookmarkEnd w:id="20"/>
    <w:bookmarkStart w:id="21" w:name="X0c5f8b4da58cac994427c3a792eb51b6ec32e25"/>
    <w:p>
      <w:pPr>
        <w:pStyle w:val="Heading2"/>
      </w:pPr>
      <w:r>
        <w:t xml:space="preserve">Introduction: The Strategic Importance of Laboratory Technicians in Malaysia Kuala Lumpur</w:t>
      </w:r>
    </w:p>
    <w:p>
      <w:pPr>
        <w:pStyle w:val="FirstParagraph"/>
      </w:pPr>
      <w:r>
        <w:t xml:space="preserve">Kuala Lumpur stands as the undisputed healthcare and scientific hub of Malaysia, housing premier tertiary hospitals (e.g., Hospital Universiti Kebangsaan Malaysia, KLCC Medical Centre), leading research institutions (e.g., Institute for Medical Research, National University of Malaysia), and a burgeoning medical tourism sector. Within this dynamic environment, the Laboratory Technician emerges as an indispensable professional. This dissertation argues that the competency and efficiency of Laboratory Technicians directly correlate with the quality of patient care, public health response capabilities, and Malaysia's position in regional scientific advancement. Understanding their specific context within Kuala Lumpur is paramount for national healthcare planning and workforce development strategies.</w:t>
      </w:r>
    </w:p>
    <w:bookmarkEnd w:id="21"/>
    <w:bookmarkStart w:id="22" w:name="Xbefcd828b42626dd5a21b3d5bc74b1a2632944c"/>
    <w:p>
      <w:pPr>
        <w:pStyle w:val="Heading2"/>
      </w:pPr>
      <w:r>
        <w:t xml:space="preserve">The Evolving Role of the Laboratory Technician in Kuala Lumpur Context</w:t>
      </w:r>
    </w:p>
    <w:p>
      <w:pPr>
        <w:pStyle w:val="FirstParagraph"/>
      </w:pPr>
      <w:r>
        <w:t xml:space="preserve">In Malaysia Kuala Lumpur, the scope of a Laboratory Technician has transcended basic specimen handling. Modern Laboratory Technicians are highly skilled professionals performing complex diagnostic procedures across clinical pathology (hematology, microbiology, clinical chemistry), histopathology, and molecular diagnostics. At institutions like Sunway Medical Centre or KPJ Damansara Specialist Hospital in KL, they operate sophisticated automated analyzers for rapid infectious disease testing (e.g., PCR for SARS-CoV-2, dengue serology) and cancer biomarker detection. Their role is critical during public health emergencies – the 2020-2023 pandemic starkly highlighted how Laboratory Technicians in KL's central labs processed millions of tests daily, directly informing government health interventions. Furthermore, their work underpins research at universities like Universiti Malaya and Universiti Teknologi MARA (UiTM), where they support studies on tropical diseases prevalent in Malaysia.</w:t>
      </w:r>
    </w:p>
    <w:bookmarkEnd w:id="22"/>
    <w:bookmarkStart w:id="23" w:name="X09bd72f713f1cfb1b962c62564c05761a4cbee6"/>
    <w:p>
      <w:pPr>
        <w:pStyle w:val="Heading2"/>
      </w:pPr>
      <w:r>
        <w:t xml:space="preserve">Challenges Facing Laboratory Technicians within Malaysia Kuala Lumpur</w:t>
      </w:r>
    </w:p>
    <w:p>
      <w:pPr>
        <w:pStyle w:val="FirstParagraph"/>
      </w:pPr>
      <w:r>
        <w:t xml:space="preserve">Despite their critical importance, Laboratory Technicians in Kuala Lumpur face significant challenges. A persistent national shortage of trained personnel, particularly at the senior technician level, leads to high workloads and burnout across KL's busy labs. The rapid adoption of advanced technologies (e.g., next-generation sequencing) demands continuous upskilling, yet access to structured professional development programs specific to the Malaysian context remains unevenly distributed within KL. Additionally, inconsistent recognition of their role within hospital hierarchies sometimes hinders career progression and adequate compensation relative to the technical complexity and responsibility involved. These challenges directly impact the efficiency of diagnostic services crucial for Malaysia's healthcare system in Kuala Lumpur.</w:t>
      </w:r>
    </w:p>
    <w:bookmarkEnd w:id="23"/>
    <w:bookmarkStart w:id="24" w:name="X5cdd987471d2b14ca7eefe5ff38f8e2a22004a0"/>
    <w:p>
      <w:pPr>
        <w:pStyle w:val="Heading2"/>
      </w:pPr>
      <w:r>
        <w:t xml:space="preserve">Educational Pathways and Professional Development in Malaysia</w:t>
      </w:r>
    </w:p>
    <w:p>
      <w:pPr>
        <w:pStyle w:val="FirstParagraph"/>
      </w:pPr>
      <w:r>
        <w:t xml:space="preserve">Malaysia has established formal educational pathways for Laboratory Technicians, primarily through Diploma and Degree programs offered by institutions like the University of Malaya (BSc Medical Laboratory Science), KDU University College, and numerous private colleges across Kuala Lumpur. However, aligning these curricula precisely with the evolving demands of KL's high-volume diagnostic labs remains an ongoing process. Key areas for enhancement include stronger integration of hands-on training on current analytical instrumentation used in KL hospitals, enhanced focus on digital literacy (LIS - Laboratory Information Systems), and mandatory modules on Malaysian public health priorities (e.g., antimicrobial resistance surveillance, dengue management protocols). Professional bodies like the Malaysian Society for Clinical Pathology play a vital role in advocating for continuous professional development (CPD) opportunities specific to the Kuala Lumpur healthcare ecosystem.</w:t>
      </w:r>
    </w:p>
    <w:bookmarkEnd w:id="24"/>
    <w:bookmarkStart w:id="25" w:name="X48c327d5171f1abb69b7d4b43a1ee0fe91b06f6"/>
    <w:p>
      <w:pPr>
        <w:pStyle w:val="Heading2"/>
      </w:pPr>
      <w:r>
        <w:t xml:space="preserve">The Future Trajectory: Laboratory Technicians as Catalysts for Malaysia's Healthcare Vision</w:t>
      </w:r>
    </w:p>
    <w:p>
      <w:pPr>
        <w:pStyle w:val="FirstParagraph"/>
      </w:pPr>
      <w:r>
        <w:t xml:space="preserve">Looking ahead, the role of the Laboratory Technician within Malaysia Kuala Lumpur is poised for significant growth and evolution. As Malaysia pursues precision medicine initiatives and strengthens its biosafety infrastructure, demand for highly skilled technicians specializing in genomics, proteomics, and advanced immunodiagnostics will surge. The integration of Artificial Intelligence (AI) into diagnostic workflows will shift their role towards data interpretation, quality assurance oversight, and complex problem-solving within the lab. To meet this demand sustainably in Kuala Lumpur's competitive environment, strategic investments are needed: increased government funding for technician training programs within KL-based institutions, enhanced collaboration between hospitals and universities to co-design curricula reflecting actual KL lab needs, and the implementation of clear career ladders with competitive salaries that value their specialized expertise. This investment is not merely operational; it is fundamental to achieving Malaysia's national health goals and ensuring Kuala Lumpur remains a leader in regional healthcare excellence.</w:t>
      </w:r>
    </w:p>
    <w:bookmarkEnd w:id="25"/>
    <w:bookmarkStart w:id="26" w:name="conclusion"/>
    <w:p>
      <w:pPr>
        <w:pStyle w:val="Heading2"/>
      </w:pPr>
      <w:r>
        <w:t xml:space="preserve">Conclusion</w:t>
      </w:r>
    </w:p>
    <w:p>
      <w:pPr>
        <w:pStyle w:val="FirstParagraph"/>
      </w:pPr>
      <w:r>
        <w:t xml:space="preserve">This dissertation conclusively establishes that Laboratory Technicians are far more than technicians in the context of Malaysia Kuala Lumpur. They are critical knowledge workers whose precision, technical acumen, and dedication form the bedrock of diagnostic accuracy and public health resilience within the nation's premier healthcare city. Addressing current challenges through targeted education reform, professional recognition, and strategic workforce planning is imperative for Malaysia to leverage its Laboratory Technician workforce fully. As Kuala Lumpur continues to evolve as a global medical destination and scientific center, empowering these professionals will directly translate into improved patient outcomes, enhanced disease surveillance capabilities, accelerated research breakthroughs specific to Malaysian health challenges, and a stronger foundation for the future of healthcare in Malaysia. The success of Malaysia's healthcare vision is intrinsically linked to the development and support of its Laboratory Technicians in Kuala Lumpur.</w:t>
      </w:r>
    </w:p>
    <w:bookmarkEnd w:id="26"/>
    <w:bookmarkStart w:id="27" w:name="X0cd13776ff816b44a88c849a9693c63d1d899cc"/>
    <w:p>
      <w:pPr>
        <w:pStyle w:val="Heading2"/>
      </w:pPr>
      <w:r>
        <w:t xml:space="preserve">References (Illustrative - Actual Dissertation Requires Full Citations)</w:t>
      </w:r>
    </w:p>
    <w:p>
      <w:pPr>
        <w:pStyle w:val="FirstParagraph"/>
      </w:pPr>
      <w:r>
        <w:t xml:space="preserve">Ministry of Health Malaysia. (2021). *National Health Technology Policy 2030*. Putrajaya.</w:t>
      </w:r>
      <w:r>
        <w:br/>
      </w:r>
      <w:r>
        <w:t xml:space="preserve">Malaysian Society for Clinical Pathology. (Annual). *Professional Development Guidelines for Medical Laboratory Scientists in Malaysia*.</w:t>
      </w:r>
      <w:r>
        <w:br/>
      </w:r>
      <w:r>
        <w:t xml:space="preserve">World Health Organization Southeast Asia Region. (2023). *Strengthening Laboratory Systems in the ASEAN Region: Focus on Malaysia*.</w:t>
      </w:r>
      <w:r>
        <w:br/>
      </w:r>
      <w:r>
        <w:t xml:space="preserve">National University of Malaysia. (2022). *Curriculum Review Report: BSc Medical Laboratory Science*.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Malaysia Kuala Lumpur's Healthcare Ecosystem</dc:title>
  <dc:creator/>
  <dc:language>en</dc:language>
  <cp:keywords/>
  <dcterms:created xsi:type="dcterms:W3CDTF">2026-07-18T23:31:24Z</dcterms:created>
  <dcterms:modified xsi:type="dcterms:W3CDTF">2026-07-18T23:31:24Z</dcterms:modified>
</cp:coreProperties>
</file>

<file path=docProps/custom.xml><?xml version="1.0" encoding="utf-8"?>
<Properties xmlns="http://schemas.openxmlformats.org/officeDocument/2006/custom-properties" xmlns:vt="http://schemas.openxmlformats.org/officeDocument/2006/docPropsVTypes"/>
</file>