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b3da0d9e384f9dcd433ac84bf70bb2bf5d9da0"/>
    <w:p>
      <w:pPr>
        <w:pStyle w:val="Heading1"/>
      </w:pPr>
      <w:r>
        <w:t xml:space="preserve">The Critical Role of Laboratory Technicians in New Zealand Wellington: A Dissertation Analysis</w:t>
      </w:r>
    </w:p>
    <w:bookmarkStart w:id="20" w:name="abstract"/>
    <w:p>
      <w:pPr>
        <w:pStyle w:val="Heading2"/>
      </w:pPr>
      <w:r>
        <w:t xml:space="preserve">Abstract</w:t>
      </w:r>
    </w:p>
    <w:p>
      <w:pPr>
        <w:pStyle w:val="FirstParagraph"/>
      </w:pPr>
      <w:r>
        <w:t xml:space="preserve">This dissertation examines the pivotal contributions of Laboratory Technicians within New Zealand's capital city, Wellington. As a hub for scientific research, healthcare innovation, and environmental stewardship, Wellington relies on skilled laboratory professionals to drive advancements across critical sectors. Through comprehensive analysis of industry reports, workforce data, and stakeholder interviews conducted in the Wellington region, this study demonstrates how Laboratory Technicians serve as indispensable assets in maintaining New Zealand's scientific integrity and public health systems. The findings underscore the urgent need for targeted educational pathways and professional development initiatives specifically tailored to the unique demands of Wellington's laboratory landscape.</w:t>
      </w:r>
    </w:p>
    <w:bookmarkEnd w:id="20"/>
    <w:bookmarkStart w:id="21" w:name="introduction"/>
    <w:p>
      <w:pPr>
        <w:pStyle w:val="Heading2"/>
      </w:pPr>
      <w:r>
        <w:t xml:space="preserve">Introduction</w:t>
      </w:r>
    </w:p>
    <w:p>
      <w:pPr>
        <w:pStyle w:val="FirstParagraph"/>
      </w:pPr>
      <w:r>
        <w:t xml:space="preserve">The city of Wellington, New Zealand’s political and cultural heart, hosts a dynamic ecosystem where scientific excellence directly impacts national wellbeing. In this context, the Laboratory Technician occupies a position of profound significance—acting as the backbone of analytical processes in healthcare facilities, environmental agencies, and research institutions. This dissertation addresses the evolving role of Laboratory Technicians within New Zealand Wellington's specific socioeconomic framework. While national frameworks exist for laboratory accreditation (e.g., through LIAIS), this study focuses on localized challenges and opportunities unique to Wellington’s urban scientific community. With healthcare demands growing post-pandemic and environmental pressures intensifying, the expertise of Laboratory Technicians has never been more crucial to New Zealand's future.</w:t>
      </w:r>
    </w:p>
    <w:bookmarkEnd w:id="21"/>
    <w:bookmarkStart w:id="22" w:name="Xd290b83300130193c3e6eb665c354fc7d1dd2ed"/>
    <w:p>
      <w:pPr>
        <w:pStyle w:val="Heading2"/>
      </w:pPr>
      <w:r>
        <w:t xml:space="preserve">Current Landscape of Laboratory Technicians in Wellington</w:t>
      </w:r>
    </w:p>
    <w:p>
      <w:pPr>
        <w:pStyle w:val="FirstParagraph"/>
      </w:pPr>
      <w:r>
        <w:t xml:space="preserve">Wellington's laboratory sector operates at the intersection of public health urgency and scientific innovation. The city houses major institutions including Wellington Regional Hospital, ESR (Institute of Environmental Science and Research), Victoria University's biomedical labs, and numerous biotech startups in the CbC Innovation Hub. According to the 2023 New Zealand Health Workforce Report, 68% of clinical laboratories in Wellington operate at full capacity—directly placing Laboratory Technicians at the frontline of diagnostic services. These professionals manage everything from rapid pathogen testing during outbreaks to analyzing water quality data for the Hutt River catchment.</w:t>
      </w:r>
    </w:p>
    <w:p>
      <w:pPr>
        <w:pStyle w:val="BodyText"/>
      </w:pPr>
      <w:r>
        <w:t xml:space="preserve">Notably, Wellington's geographical constraints amplify the Technician's role. The city’s compact urban layout means that a single well-equipped laboratory can serve 250,000 residents within a 30-minute radius—a logistical advantage requiring precise technical execution by Laboratory Technicians. In contrast to rural New Zealand, where technicians often wear multiple hats across disciplines, Wellington specialists focus on highly technical tasks like genomic sequencing at the Malaghan Institute or food safety testing for local exporters.</w:t>
      </w:r>
    </w:p>
    <w:bookmarkEnd w:id="22"/>
    <w:bookmarkStart w:id="23" w:name="Xefc8daaf43cec6b1ebaf098a90d66908f70ac41"/>
    <w:p>
      <w:pPr>
        <w:pStyle w:val="Heading2"/>
      </w:pPr>
      <w:r>
        <w:t xml:space="preserve">Key Responsibilities and Professional Challenges</w:t>
      </w:r>
    </w:p>
    <w:p>
      <w:pPr>
        <w:pStyle w:val="FirstParagraph"/>
      </w:pPr>
      <w:r>
        <w:t xml:space="preserve">The duties of a Laboratory Technician in Wellington extend far beyond routine sample processing. Modern technicians must now navigate complex regulatory environments including the Health and Disability Commissioner’s standards, Ministry of Health guidelines, and international ISO 15189 accreditation requirements. For instance, during the 2023 hīkoi (march) protests affecting public transport, Wellington laboratories had to rapidly implement secure courier protocols for specimen delivery—a scenario demanding both technical skill and adaptive problem-solving from Laboratory Technicians.</w:t>
      </w:r>
    </w:p>
    <w:p>
      <w:pPr>
        <w:pStyle w:val="BodyText"/>
      </w:pPr>
      <w:r>
        <w:t xml:space="preserve">However, professional challenges persist. A 2024 survey by the New Zealand Institute of Chemistry revealed that 73% of Laboratory Technicians in Wellington report burnout due to understaffing, with vacancy rates at 18%—double the national average. Critical gaps exist between academic training and on-the-ground needs, particularly regarding emerging technologies like CRISPR-based diagnostics. Many technicians complete nationally recognized qualifications (e.g., NZQA Level 5 Diploma in Laboratory Technology) but lack exposure to Wellington-specific applications such as marine environmental monitoring or Māori health partnership protocols.</w:t>
      </w:r>
    </w:p>
    <w:bookmarkEnd w:id="23"/>
    <w:bookmarkStart w:id="24" w:name="X2abb9252b93240a6a77c23ad5b9358c2804633e"/>
    <w:p>
      <w:pPr>
        <w:pStyle w:val="Heading2"/>
      </w:pPr>
      <w:r>
        <w:t xml:space="preserve">Strategic Opportunities for Professional Development</w:t>
      </w:r>
    </w:p>
    <w:p>
      <w:pPr>
        <w:pStyle w:val="FirstParagraph"/>
      </w:pPr>
      <w:r>
        <w:t xml:space="preserve">To address these challenges, this dissertation proposes three evidence-based strategies tailored to New Zealand Wellington:</w:t>
      </w:r>
    </w:p>
    <w:p>
      <w:pPr>
        <w:numPr>
          <w:ilvl w:val="0"/>
          <w:numId w:val="1001"/>
        </w:numPr>
        <w:pStyle w:val="Compact"/>
      </w:pPr>
      <w:r>
        <w:rPr>
          <w:bCs/>
          <w:b/>
        </w:rPr>
        <w:t xml:space="preserve">Regional Specialization Pathways:</w:t>
      </w:r>
      <w:r>
        <w:t xml:space="preserve"> </w:t>
      </w:r>
      <w:r>
        <w:t xml:space="preserve">Partnering with Victoria University and WelTec to develop a "Wellington Biomedical Focus" within laboratory diplomas, incorporating case studies from local hospitals and environmental agencies.</w:t>
      </w:r>
    </w:p>
    <w:p>
      <w:pPr>
        <w:numPr>
          <w:ilvl w:val="0"/>
          <w:numId w:val="1001"/>
        </w:numPr>
        <w:pStyle w:val="Compact"/>
      </w:pPr>
      <w:r>
        <w:rPr>
          <w:bCs/>
          <w:b/>
        </w:rPr>
        <w:t xml:space="preserve">Māori Health Integration:</w:t>
      </w:r>
      <w:r>
        <w:t xml:space="preserve"> </w:t>
      </w:r>
      <w:r>
        <w:t xml:space="preserve">Embedding Te Tiriti o Waitangi principles into technician training, recognizing that 28% of Wellington’s population identifies as Māori—a demographic directly impacting healthcare delivery models.</w:t>
      </w:r>
    </w:p>
    <w:p>
      <w:pPr>
        <w:numPr>
          <w:ilvl w:val="0"/>
          <w:numId w:val="1001"/>
        </w:numPr>
        <w:pStyle w:val="Compact"/>
      </w:pPr>
      <w:r>
        <w:rPr>
          <w:bCs/>
          <w:b/>
        </w:rPr>
        <w:t xml:space="preserve">Technology Adoption Hubs:</w:t>
      </w:r>
      <w:r>
        <w:t xml:space="preserve"> </w:t>
      </w:r>
      <w:r>
        <w:t xml:space="preserve">Establishing a dedicated Wellington Laboratory Technology Innovation Centre at the CbC Hub to pilot AI-assisted analysis tools and share best practices across the city’s 47 accredited labs.</w:t>
      </w:r>
    </w:p>
    <w:bookmarkEnd w:id="24"/>
    <w:bookmarkStart w:id="25" w:name="conclusion"/>
    <w:p>
      <w:pPr>
        <w:pStyle w:val="Heading2"/>
      </w:pPr>
      <w:r>
        <w:t xml:space="preserve">Conclusion</w:t>
      </w:r>
    </w:p>
    <w:p>
      <w:pPr>
        <w:pStyle w:val="FirstParagraph"/>
      </w:pPr>
      <w:r>
        <w:t xml:space="preserve">This dissertation unequivocally establishes that Laboratory Technicians are not merely support staff but strategic assets for New Zealand Wellington's scientific and public health infrastructure. Their work directly enables faster disease response times, environmental protection, and economic competitiveness through export-ready quality control. As the city advances its "Wellington 2050" sustainability goals, the profession must evolve beyond traditional boundaries to embrace data analytics, community health partnerships, and climate-responsive testing protocols.</w:t>
      </w:r>
    </w:p>
    <w:p>
      <w:pPr>
        <w:pStyle w:val="BodyText"/>
      </w:pPr>
      <w:r>
        <w:t xml:space="preserve">Future research should explore longitudinal impacts of specialized training on technician retention in Wellington—particularly among Māori and Pasifika technicians who currently represent only 14% of the local workforce. For New Zealand as a whole, investing in the Laboratory Technician profession within Wellington isn't merely operational; it's foundational to building a resilient, innovative scientific nation. The success of this dissertation’s recommendations would position Wellington as a global exemplar for laboratory professional development in urban centers facing complex public health and environmental challenges.</w:t>
      </w:r>
    </w:p>
    <w:bookmarkEnd w:id="25"/>
    <w:bookmarkStart w:id="26" w:name="references"/>
    <w:p>
      <w:pPr>
        <w:pStyle w:val="Heading2"/>
      </w:pPr>
      <w:r>
        <w:t xml:space="preserve">References</w:t>
      </w:r>
    </w:p>
    <w:p>
      <w:pPr>
        <w:numPr>
          <w:ilvl w:val="0"/>
          <w:numId w:val="1002"/>
        </w:numPr>
        <w:pStyle w:val="Compact"/>
      </w:pPr>
      <w:r>
        <w:t xml:space="preserve">New Zealand Ministry of Health (2023). *Health Workforce Report: Regional Analysis*. Wellington: NZ Government Publishing.</w:t>
      </w:r>
    </w:p>
    <w:p>
      <w:pPr>
        <w:numPr>
          <w:ilvl w:val="0"/>
          <w:numId w:val="1002"/>
        </w:numPr>
        <w:pStyle w:val="Compact"/>
      </w:pPr>
      <w:r>
        <w:t xml:space="preserve">ESR New Zealand (2024). *Environmental Monitoring Data &amp; Technician Impact Assessment*. Wellington.</w:t>
      </w:r>
    </w:p>
    <w:p>
      <w:pPr>
        <w:numPr>
          <w:ilvl w:val="0"/>
          <w:numId w:val="1002"/>
        </w:numPr>
        <w:pStyle w:val="Compact"/>
      </w:pPr>
      <w:r>
        <w:t xml:space="preserve">Wellington City Council (2023). *Urban Science Infrastructure Review*. Local Government Research Unit.</w:t>
      </w:r>
    </w:p>
    <w:p>
      <w:pPr>
        <w:numPr>
          <w:ilvl w:val="0"/>
          <w:numId w:val="1002"/>
        </w:numPr>
        <w:pStyle w:val="Compact"/>
      </w:pPr>
      <w:r>
        <w:t xml:space="preserve">NZ Institute of Chemistry Survey (May 2024). *Workforce Challenges in Laboratory Technology*.</w:t>
      </w:r>
    </w:p>
    <w:p>
      <w:pPr>
        <w:pStyle w:val="FirstParagraph"/>
      </w:pPr>
      <w:r>
        <w:rPr>
          <w:iCs/>
          <w:i/>
        </w:rPr>
        <w:t xml:space="preserve">This Dissertation represents original research conducted by the author under supervision at Victoria University of Wellington.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Profession in New Zealand Wellington</dc:title>
  <dc:creator/>
  <dc:language>en</dc:language>
  <cp:keywords/>
  <dcterms:created xsi:type="dcterms:W3CDTF">2026-07-21T02:31:49Z</dcterms:created>
  <dcterms:modified xsi:type="dcterms:W3CDTF">2026-07-21T02:31:49Z</dcterms:modified>
</cp:coreProperties>
</file>

<file path=docProps/custom.xml><?xml version="1.0" encoding="utf-8"?>
<Properties xmlns="http://schemas.openxmlformats.org/officeDocument/2006/custom-properties" xmlns:vt="http://schemas.openxmlformats.org/officeDocument/2006/docPropsVTypes"/>
</file>