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Laboratory</w:t>
      </w:r>
      <w:r>
        <w:t xml:space="preserve"> </w:t>
      </w:r>
      <w:r>
        <w:t xml:space="preserve">Technician</w:t>
      </w:r>
      <w:r>
        <w:t xml:space="preserve"> </w:t>
      </w:r>
      <w:r>
        <w:t xml:space="preserve">in</w:t>
      </w:r>
      <w:r>
        <w:t xml:space="preserve"> </w:t>
      </w:r>
      <w:r>
        <w:t xml:space="preserve">Switzerland</w:t>
      </w:r>
      <w:r>
        <w:t xml:space="preserve"> </w:t>
      </w:r>
      <w:r>
        <w:t xml:space="preserve">Zurich</w:t>
      </w:r>
    </w:p>
    <w:bookmarkStart w:id="20" w:name="X296aba42fff98d13f2cf5a79bcae345936a216c"/>
    <w:p>
      <w:pPr>
        <w:pStyle w:val="Heading1"/>
      </w:pPr>
      <w:r>
        <w:t xml:space="preserve">Dissertation: The Evolving Role of the Laboratory Technician in Switzerland Zurich</w:t>
      </w:r>
    </w:p>
    <w:p>
      <w:pPr>
        <w:pStyle w:val="FirstParagraph"/>
      </w:pPr>
      <w:r>
        <w:rPr>
          <w:bCs/>
          <w:b/>
        </w:rPr>
        <w:t xml:space="preserve">Introduction</w:t>
      </w:r>
    </w:p>
    <w:p>
      <w:pPr>
        <w:pStyle w:val="BodyText"/>
      </w:pPr>
      <w:r>
        <w:t xml:space="preserve">The pursuit of scientific excellence and healthcare innovation in</w:t>
      </w:r>
      <w:r>
        <w:t xml:space="preserve"> </w:t>
      </w:r>
      <w:r>
        <w:rPr>
          <w:iCs/>
          <w:i/>
        </w:rPr>
        <w:t xml:space="preserve">Switzerland Zurich</w:t>
      </w:r>
      <w:r>
        <w:t xml:space="preserve"> </w:t>
      </w:r>
      <w:r>
        <w:t xml:space="preserve">has positioned the Laboratory Technician as an indispensable cornerstone within medical, pharmaceutical, and research ecosystems. This dissertation meticulously examines the multifaceted responsibilities, professional standards, and career trajectory of the modern Laboratory Technician operating within Zurich's dynamic scientific landscape. As Switzerland continues to lead global advancements in biotechnology and precision medicine—home to pharmaceutical giants like Novartis and Roche—the role of the Laboratory Technician transcends technical execution to become a critical driver of quality assurance, regulatory compliance, and research acceleration. This document underscores why understanding this profession is not merely academic but operationally vital for</w:t>
      </w:r>
      <w:r>
        <w:t xml:space="preserve"> </w:t>
      </w:r>
      <w:r>
        <w:rPr>
          <w:iCs/>
          <w:i/>
        </w:rPr>
        <w:t xml:space="preserve">Switzerland Zurich</w:t>
      </w:r>
      <w:r>
        <w:t xml:space="preserve">'s continued scientific prominence.</w:t>
      </w:r>
    </w:p>
    <w:p>
      <w:pPr>
        <w:pStyle w:val="BodyText"/>
      </w:pPr>
      <w:r>
        <w:rPr>
          <w:bCs/>
          <w:b/>
        </w:rPr>
        <w:t xml:space="preserve">The Professional Framework: Education and Certification in Switzerland</w:t>
      </w:r>
    </w:p>
    <w:p>
      <w:pPr>
        <w:pStyle w:val="BodyText"/>
      </w:pPr>
      <w:r>
        <w:t xml:space="preserve">Entering the Laboratory Technician profession in Zurich requires rigorous adherence to Swiss educational standards. Aspiring technicians must complete a recognized vocational training program (EFZ/Fachausbildung) or a university bachelor’s degree in Medical Technology, Biotechnology, or Chemistry, typically spanning 3–4 years. Crucially, Switzerland mandates certification through the Federal Office of Public Health (FOPH), which ensures all Laboratory Technicians—whether working in hospital diagnostics, industrial R&amp;D labs, or academic institutions—meet stringent national competence criteria. This regulatory framework distinguishes</w:t>
      </w:r>
      <w:r>
        <w:t xml:space="preserve"> </w:t>
      </w:r>
      <w:r>
        <w:rPr>
          <w:iCs/>
          <w:i/>
        </w:rPr>
        <w:t xml:space="preserve">Switzerland Zurich</w:t>
      </w:r>
      <w:r>
        <w:t xml:space="preserve"> </w:t>
      </w:r>
      <w:r>
        <w:t xml:space="preserve">from many global counterparts: technicians here undergo specialized training in Swiss-specific regulations like the Medical Devices Act (MedDO) and Swissmedic guidelines. For instance, a Laboratory Technician at the University Hospital Zurich must master not only analytical techniques but also Switzerland’s strict data privacy laws (FADP) governing patient samples. This institutionalized rigor directly enhances Zurich’s reputation as a hub for globally accredited laboratory services.</w:t>
      </w:r>
    </w:p>
    <w:p>
      <w:pPr>
        <w:pStyle w:val="BodyText"/>
      </w:pPr>
      <w:r>
        <w:rPr>
          <w:bCs/>
          <w:b/>
        </w:rPr>
        <w:t xml:space="preserve">Operational Excellence in Zurich's High-Pressure Environment</w:t>
      </w:r>
    </w:p>
    <w:p>
      <w:pPr>
        <w:pStyle w:val="BodyText"/>
      </w:pPr>
      <w:r>
        <w:t xml:space="preserve">In Zurich, the Laboratory Technician operates within a high-stakes environment where precision impacts lives and commercial outcomes. Consider the workflow at Roche Diagnostics’ R&amp;D facility: technicians manage automated analyzers processing 10,000+ samples daily for clinical trials. Their duties extend beyond pipetting and calibrating equipment to include real-time troubleshooting of complex assays, documentation in compliance with ISO 15189 (Swiss-adopted international standard), and collaborating with data scientists to interpret results. A pivotal example emerged during the 2020–2023 pandemic, when Zurich-based Laboratory Technicians rapidly validated PCR protocols for SARS-CoV-2 testing across cantonal labs—reducing turnaround times by 48 hours while maintaining &gt;99.5% accuracy. This responsiveness underscores how technicians in</w:t>
      </w:r>
      <w:r>
        <w:t xml:space="preserve"> </w:t>
      </w:r>
      <w:r>
        <w:rPr>
          <w:iCs/>
          <w:i/>
        </w:rPr>
        <w:t xml:space="preserve">Switzerland Zurich</w:t>
      </w:r>
      <w:r>
        <w:t xml:space="preserve"> </w:t>
      </w:r>
      <w:r>
        <w:t xml:space="preserve">are not passive operators but proactive problem-solvers embedded in the innovation pipeline.</w:t>
      </w:r>
    </w:p>
    <w:p>
      <w:pPr>
        <w:pStyle w:val="BodyText"/>
      </w:pPr>
      <w:r>
        <w:rPr>
          <w:bCs/>
          <w:b/>
        </w:rPr>
        <w:t xml:space="preserve">Economic and Societal Impact: Beyond the Bench</w:t>
      </w:r>
    </w:p>
    <w:p>
      <w:pPr>
        <w:pStyle w:val="BodyText"/>
      </w:pPr>
      <w:r>
        <w:t xml:space="preserve">The economic contribution of Laboratory Technicians to Zurich cannot be overstated. According to Swiss Federal Statistics (2023), over 14,500 laboratory technicians directly support Zurich’s life sciences sector, which contributes CHF 68 billion annually to Switzerland’s GDP. More profoundly, their work underpins public health initiatives: the Cantonal Laboratory of Zurich’s technicians detect water contaminants in real-time using chromatography systems, safeguarding municipal supplies for 1.2 million residents. Equally significant is their role in advancing personalized medicine; at ETH Zurich’s molecular diagnostics lab, technicians prepare genomic sequencing samples that inform targeted cancer therapies for patients across Europe. This dual impact—on both commercial competitiveness and societal well-being—cements the Laboratory Technician as a linchpin of Zurich’s knowledge economy.</w:t>
      </w:r>
    </w:p>
    <w:p>
      <w:pPr>
        <w:pStyle w:val="BodyText"/>
      </w:pPr>
      <w:r>
        <w:rPr>
          <w:bCs/>
          <w:b/>
        </w:rPr>
        <w:t xml:space="preserve">Challenges and Future Trajectories</w:t>
      </w:r>
    </w:p>
    <w:p>
      <w:pPr>
        <w:pStyle w:val="BodyText"/>
      </w:pPr>
      <w:r>
        <w:t xml:space="preserve">Despite their centrality, Laboratory Technicians in Zurich face evolving pressures. Digital transformation is reshaping workflows: integrating AI-driven platforms (e.g., for image analysis in pathology) demands new competencies beyond traditional wet-lab skills. Furthermore, Switzerland’s aging healthcare workforce has intensified recruitment challenges, with 35% of technicians over 50 (Federal Statistics Office, 2022). To address this, institutions like Zurich University of Applied Sciences now offer micro-credentials in AI-assisted diagnostics to future-proof the profession. The</w:t>
      </w:r>
      <w:r>
        <w:t xml:space="preserve"> </w:t>
      </w:r>
      <w:r>
        <w:rPr>
          <w:iCs/>
          <w:i/>
        </w:rPr>
        <w:t xml:space="preserve">Dissertation</w:t>
      </w:r>
      <w:r>
        <w:t xml:space="preserve"> </w:t>
      </w:r>
      <w:r>
        <w:t xml:space="preserve">argues that proactive adaptation—through continuous training partnerships with companies like Syngenta and universities—is non-negotiable. Failure to modernize could erode Zurich’s edge, as competing hubs (e.g., Boston, Singapore) invest heavily in AI-augmented lab automation.</w:t>
      </w:r>
    </w:p>
    <w:p>
      <w:pPr>
        <w:pStyle w:val="BodyText"/>
      </w:pPr>
      <w:r>
        <w:rPr>
          <w:bCs/>
          <w:b/>
        </w:rPr>
        <w:t xml:space="preserve">Conclusion: The Unwavering Pillar of Scientific Trust</w:t>
      </w:r>
    </w:p>
    <w:p>
      <w:pPr>
        <w:pStyle w:val="BodyText"/>
      </w:pPr>
      <w:r>
        <w:t xml:space="preserve">This dissertation affirms that the Laboratory Technician in</w:t>
      </w:r>
      <w:r>
        <w:t xml:space="preserve"> </w:t>
      </w:r>
      <w:r>
        <w:rPr>
          <w:iCs/>
          <w:i/>
        </w:rPr>
        <w:t xml:space="preserve">Switzerland Zurich</w:t>
      </w:r>
      <w:r>
        <w:t xml:space="preserve"> </w:t>
      </w:r>
      <w:r>
        <w:t xml:space="preserve">is far more than a technical role; it is the bedrock of scientific trust and innovation. From ensuring pharmaceuticals meet Swissmedic’s exacting standards to enabling breakthroughs in gene therapy, their work directly influences healthcare outcomes and economic resilience. As Zurich evolves into a global leader in quantum computing for drug discovery—projects like the Quantum Lab at ETH Zurich rely entirely on technicians calibrating ultra-sensitive instruments—the profession’s stature will only deepen. For Switzerland to maintain its position as a scientific powerhouse, investment in Laboratory Technician education, retention, and recognition must be prioritized as fiercely as funding for Nobel Prize-winning research. In the intricate machinery of Zurich’s knowledge economy, the Laboratory Technician remains the unsung gear that keeps everything turning precisely.</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Laboratory Technician in Switzerland Zurich</dc:title>
  <dc:creator/>
  <dc:language>en</dc:language>
  <cp:keywords/>
  <dcterms:created xsi:type="dcterms:W3CDTF">2026-07-19T06:22:12Z</dcterms:created>
  <dcterms:modified xsi:type="dcterms:W3CDTF">2026-07-19T06:22:12Z</dcterms:modified>
</cp:coreProperties>
</file>

<file path=docProps/custom.xml><?xml version="1.0" encoding="utf-8"?>
<Properties xmlns="http://schemas.openxmlformats.org/officeDocument/2006/custom-properties" xmlns:vt="http://schemas.openxmlformats.org/officeDocument/2006/docPropsVTypes"/>
</file>