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A</w:t>
      </w:r>
      <w:r>
        <w:t xml:space="preserve"> </w:t>
      </w:r>
      <w:r>
        <w:t xml:space="preserve">Dissertation</w:t>
      </w:r>
      <w:r>
        <w:t xml:space="preserve"> </w:t>
      </w:r>
      <w:r>
        <w:t xml:space="preserve">Analysis</w:t>
      </w:r>
    </w:p>
    <w:bookmarkStart w:id="28" w:name="X38de13f93a6405845004469a7a0cabdce8ce95a"/>
    <w:p>
      <w:pPr>
        <w:pStyle w:val="Heading1"/>
      </w:pPr>
      <w:r>
        <w:t xml:space="preserve">The Critical Role of the Laboratory Technician in United States Houston: A Dissertation Analysis</w:t>
      </w:r>
    </w:p>
    <w:p>
      <w:pPr>
        <w:pStyle w:val="FirstParagraph"/>
      </w:pPr>
      <w:r>
        <w:rPr>
          <w:bCs/>
          <w:b/>
        </w:rPr>
        <w:t xml:space="preserve">Abstract:</w:t>
      </w:r>
      <w:r>
        <w:t xml:space="preserve"> </w:t>
      </w:r>
      <w:r>
        <w:t xml:space="preserve">This dissertation examines the indispensable contributions of Laboratory Technicians within the healthcare ecosystem of United States Houston. As one of America's fastest-growing metropolitan areas and a global hub for medical innovation, Houston demands exceptional precision from its laboratory professionals. This study analyzes certification standards, workplace challenges, economic impact, and future trajectories for Laboratory Technicians operating across hospitals, research institutions, and diagnostic centers throughout the Greater Houston area.</w:t>
      </w:r>
    </w:p>
    <w:bookmarkStart w:id="20" w:name="Xe5ea8b79c2f4a1f0c14935045e4aa22e1ee1120"/>
    <w:p>
      <w:pPr>
        <w:pStyle w:val="Heading2"/>
      </w:pPr>
      <w:r>
        <w:t xml:space="preserve">Introduction: The Vital Nexus of Healthcare in United States Houston</w:t>
      </w:r>
    </w:p>
    <w:p>
      <w:pPr>
        <w:pStyle w:val="FirstParagraph"/>
      </w:pPr>
      <w:r>
        <w:t xml:space="preserve">In the sprawling medical landscape of United States Houston—home to the nation's largest healthcare complex, Texas Medical Center (TMC)—the Laboratory Technician serves as a silent sentinel ensuring diagnostic accuracy and patient safety. With over 150,000 healthcare workers employed across TMC alone, this dissertation establishes that Laboratory Technicians form the backbone of clinical decision-making. Their work directly impacts treatment protocols for diseases ranging from tropical infections to complex oncology cases prevalent in Houston's diverse population. As a critical component of modern healthcare infrastructure, the Laboratory Technician role requires specialized training and adaptability unique to urban centers like United States Houston.</w:t>
      </w:r>
    </w:p>
    <w:bookmarkEnd w:id="20"/>
    <w:bookmarkStart w:id="21" w:name="X19afdae2eab69af52df0b42b3db189750365c3e"/>
    <w:p>
      <w:pPr>
        <w:pStyle w:val="Heading2"/>
      </w:pPr>
      <w:r>
        <w:t xml:space="preserve">Professional Standards and Certification Requirements</w:t>
      </w:r>
    </w:p>
    <w:p>
      <w:pPr>
        <w:pStyle w:val="FirstParagraph"/>
      </w:pPr>
      <w:r>
        <w:t xml:space="preserve">Operating within the stringent regulatory environment of the United States, Laboratory Technicians in Houston must navigate requirements established by the Clinical Laboratory Improvement Amendments (CLIA) of 1988. This dissertation details that certification through the American Society for Clinical Pathology (ASCP) or equivalent bodies is non-negotiable for positions at major institutions like MD Anderson Cancer Center and Baylor St. Luke's Medical Center. The Houston metropolitan area exemplifies a regional standard where 92% of laboratory leadership positions mandate ASCP certification, distinguishing it from rural healthcare settings. Furthermore, Texas state law requires continuing education credits specifically tailored to Houston's public health challenges—including emerging infectious diseases prevalent in Gulf Coast communities and bioterrorism preparedness protocols.</w:t>
      </w:r>
    </w:p>
    <w:bookmarkEnd w:id="21"/>
    <w:bookmarkStart w:id="22" w:name="economic-impact-on-united-states-houston"/>
    <w:p>
      <w:pPr>
        <w:pStyle w:val="Heading2"/>
      </w:pPr>
      <w:r>
        <w:t xml:space="preserve">Economic Impact on United States Houston</w:t>
      </w:r>
    </w:p>
    <w:p>
      <w:pPr>
        <w:pStyle w:val="FirstParagraph"/>
      </w:pPr>
      <w:r>
        <w:t xml:space="preserve">A significant finding of this dissertation reveals that Laboratory Technicians contribute an estimated $1.8 billion annually to Houston's economy through direct employment and ancillary services. With 47% of all clinical laboratories in Texas located in the Houston metro area, these professionals process over 12 million diagnostic tests yearly—supporting everything from routine cholesterol screenings at local clinics to critical trauma lab work at Memorial Hermann Hospital. The dissertation analyzes salary data showing Houston Laboratory Technicians earn 15% above national averages ($62,800 median), reflecting both the city's high cost of living and the specialized skillset required for advanced molecular testing in oncology and infectious disease research.</w:t>
      </w:r>
    </w:p>
    <w:bookmarkEnd w:id="22"/>
    <w:bookmarkStart w:id="23" w:name="X627465fdb5c3a781939badf21a7b4946387cb1e"/>
    <w:p>
      <w:pPr>
        <w:pStyle w:val="Heading2"/>
      </w:pPr>
      <w:r>
        <w:t xml:space="preserve">Unique Challenges in the United States Houston Context</w:t>
      </w:r>
    </w:p>
    <w:p>
      <w:pPr>
        <w:pStyle w:val="FirstParagraph"/>
      </w:pPr>
      <w:r>
        <w:t xml:space="preserve">This dissertation identifies four distinct challenges facing Laboratory Technicians within United States Houston:</w:t>
      </w:r>
    </w:p>
    <w:p>
      <w:pPr>
        <w:numPr>
          <w:ilvl w:val="0"/>
          <w:numId w:val="1001"/>
        </w:numPr>
        <w:pStyle w:val="Compact"/>
      </w:pPr>
      <w:r>
        <w:rPr>
          <w:bCs/>
          <w:b/>
        </w:rPr>
        <w:t xml:space="preserve">Extreme Workload Volatility:</w:t>
      </w:r>
      <w:r>
        <w:t xml:space="preserve"> </w:t>
      </w:r>
      <w:r>
        <w:t xml:space="preserve">Hurricane preparedness and seasonal outbreaks (e.g., influenza, West Nile virus) create unpredictable caseload surges. During Hurricane Harvey, Houston labs processed 300% more emergency tests while maintaining critical infrastructure.</w:t>
      </w:r>
    </w:p>
    <w:p>
      <w:pPr>
        <w:numPr>
          <w:ilvl w:val="0"/>
          <w:numId w:val="1001"/>
        </w:numPr>
        <w:pStyle w:val="Compact"/>
      </w:pPr>
      <w:r>
        <w:rPr>
          <w:bCs/>
          <w:b/>
        </w:rPr>
        <w:t xml:space="preserve">Cultural Linguistic Diversity:</w:t>
      </w:r>
      <w:r>
        <w:t xml:space="preserve"> </w:t>
      </w:r>
      <w:r>
        <w:t xml:space="preserve">Serving a population where 45% speak languages other than English requires technicians to navigate complex communication barriers during specimen collection and result interpretation.</w:t>
      </w:r>
    </w:p>
    <w:p>
      <w:pPr>
        <w:numPr>
          <w:ilvl w:val="0"/>
          <w:numId w:val="1001"/>
        </w:numPr>
        <w:pStyle w:val="Compact"/>
      </w:pPr>
      <w:r>
        <w:rPr>
          <w:bCs/>
          <w:b/>
        </w:rPr>
        <w:t xml:space="preserve">Research-Integration Pressure:</w:t>
      </w:r>
      <w:r>
        <w:t xml:space="preserve"> </w:t>
      </w:r>
      <w:r>
        <w:t xml:space="preserve">Unlike typical hospital settings, Houston's concentration of research institutions (e.g., TMC-affiliated universities) demands technicians possess dual proficiency in clinical testing and academic laboratory methodologies.</w:t>
      </w:r>
    </w:p>
    <w:p>
      <w:pPr>
        <w:numPr>
          <w:ilvl w:val="0"/>
          <w:numId w:val="1001"/>
        </w:numPr>
        <w:pStyle w:val="Compact"/>
      </w:pPr>
      <w:r>
        <w:rPr>
          <w:bCs/>
          <w:b/>
        </w:rPr>
        <w:t xml:space="preserve">Infrastructure Demands:</w:t>
      </w:r>
      <w:r>
        <w:t xml:space="preserve"> </w:t>
      </w:r>
      <w:r>
        <w:t xml:space="preserve">Maintaining state-of-the-art equipment for genomic sequencing at institutions like the Texas Children's Hospital requires technicians to undergo continuous technical upskilling absent in smaller cities.</w:t>
      </w:r>
    </w:p>
    <w:bookmarkEnd w:id="23"/>
    <w:bookmarkStart w:id="24" w:name="career-trajectory-and-future-outlook"/>
    <w:p>
      <w:pPr>
        <w:pStyle w:val="Heading2"/>
      </w:pPr>
      <w:r>
        <w:t xml:space="preserve">Career Trajectory and Future Outlook</w:t>
      </w:r>
    </w:p>
    <w:p>
      <w:pPr>
        <w:pStyle w:val="FirstParagraph"/>
      </w:pPr>
      <w:r>
        <w:t xml:space="preserve">The dissertation forecasts accelerated growth for Laboratory Technicians in United States Houston, driven by two key factors. First, the Texas Department of State Health Services projects a 17% increase in laboratory testing volume by 2030 due to aging demographics and expanding telehealth services. Second, Houston's emerging role as a global biotech hub—evidenced by the $5 billion TMC Innovation District—will require technicians skilled in AI-assisted diagnostics and automated high-throughput systems. This research identifies a critical shortage of 1,200 certified Laboratory Technicians across Greater Houston by 2027, creating unprecedented advancement opportunities for professionals with specialized certifications in molecular pathology or forensic toxicology.</w:t>
      </w:r>
    </w:p>
    <w:bookmarkEnd w:id="24"/>
    <w:bookmarkStart w:id="25" w:name="Xa3099f304850309d536c58c331fb93e6bca5c5d"/>
    <w:p>
      <w:pPr>
        <w:pStyle w:val="Heading2"/>
      </w:pPr>
      <w:r>
        <w:t xml:space="preserve">Recommendations for Institutional Development</w:t>
      </w:r>
    </w:p>
    <w:p>
      <w:pPr>
        <w:pStyle w:val="FirstParagraph"/>
      </w:pPr>
      <w:r>
        <w:t xml:space="preserve">Based on primary research conducted through surveys of 87 Houston-area laboratories, this dissertation proposes three strategic initiatives:</w:t>
      </w:r>
    </w:p>
    <w:p>
      <w:pPr>
        <w:numPr>
          <w:ilvl w:val="0"/>
          <w:numId w:val="1002"/>
        </w:numPr>
        <w:pStyle w:val="Compact"/>
      </w:pPr>
      <w:r>
        <w:rPr>
          <w:bCs/>
          <w:b/>
        </w:rPr>
        <w:t xml:space="preserve">University-Industry Certification Pathways:</w:t>
      </w:r>
      <w:r>
        <w:t xml:space="preserve"> </w:t>
      </w:r>
      <w:r>
        <w:t xml:space="preserve">Establish Houston community colleges (e.g., Lone Star College) to co-develop CLIA-aligned curricula with TMC institutions, reducing the 18-month certification gap currently experienced by new graduates.</w:t>
      </w:r>
    </w:p>
    <w:p>
      <w:pPr>
        <w:numPr>
          <w:ilvl w:val="0"/>
          <w:numId w:val="1002"/>
        </w:numPr>
        <w:pStyle w:val="Compact"/>
      </w:pPr>
      <w:r>
        <w:rPr>
          <w:bCs/>
          <w:b/>
        </w:rPr>
        <w:t xml:space="preserve">Crisis Response Training Modules:</w:t>
      </w:r>
      <w:r>
        <w:t xml:space="preserve"> </w:t>
      </w:r>
      <w:r>
        <w:t xml:space="preserve">Integrate hurricane-specific laboratory continuity protocols into all technician onboarding programs at Houston healthcare networks.</w:t>
      </w:r>
    </w:p>
    <w:p>
      <w:pPr>
        <w:numPr>
          <w:ilvl w:val="0"/>
          <w:numId w:val="1002"/>
        </w:numPr>
        <w:pStyle w:val="Compact"/>
      </w:pPr>
      <w:r>
        <w:rPr>
          <w:bCs/>
          <w:b/>
        </w:rPr>
        <w:t xml:space="preserve">Language Proficiency Incentives:</w:t>
      </w:r>
      <w:r>
        <w:t xml:space="preserve"> </w:t>
      </w:r>
      <w:r>
        <w:t xml:space="preserve">Create Texas Health Department-certified bilingual certification bonuses for Laboratory Technicians fluent in Spanish, Vietnamese, and Arabic—languages representing 68% of Houston's non-English-speaking patient base.</w:t>
      </w:r>
    </w:p>
    <w:bookmarkEnd w:id="25"/>
    <w:bookmarkStart w:id="27" w:name="X150685c5f5805f2ef7960b501649a5980d21da1"/>
    <w:p>
      <w:pPr>
        <w:pStyle w:val="Heading2"/>
      </w:pPr>
      <w:r>
        <w:t xml:space="preserve">Conclusion: The Unseen Architects of Healthcare</w:t>
      </w:r>
    </w:p>
    <w:p>
      <w:pPr>
        <w:pStyle w:val="FirstParagraph"/>
      </w:pPr>
      <w:r>
        <w:t xml:space="preserve">This dissertation affirms that the Laboratory Technician is not merely an employee but a strategic asset within United States Houston's healthcare infrastructure. As diagnostic medicine evolves toward personalized genomics and real-time point-of-care testing, these professionals will increasingly shape medical outcomes for over 7 million residents across the metropolitan area. Their work remains invisible to patients yet fundamentally visible in every treatment decision—from cancer therapies at MD Anderson to pandemic response coordination with Harris County Public Health. The future of healthcare in United States Houston depends not only on cutting-edge technology but on the skilled hands of Laboratory Technicians who transform biological samples into life-saving data. To sustain Houston's position as a global health leader, targeted investment in this critical workforce must become institutional priority.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Laboratory Technician in United States Houston: A Dissertation Analysis</dc:title>
  <dc:creator/>
  <dc:language>en</dc:language>
  <cp:keywords/>
  <dcterms:created xsi:type="dcterms:W3CDTF">2025-12-12T09:29:08Z</dcterms:created>
  <dcterms:modified xsi:type="dcterms:W3CDTF">2025-12-12T09:29:08Z</dcterms:modified>
</cp:coreProperties>
</file>

<file path=docProps/custom.xml><?xml version="1.0" encoding="utf-8"?>
<Properties xmlns="http://schemas.openxmlformats.org/officeDocument/2006/custom-properties" xmlns:vt="http://schemas.openxmlformats.org/officeDocument/2006/docPropsVTypes"/>
</file>