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Brazil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bookmarkStart w:id="26" w:name="Xecec8d3dc019e19c1f5edb7c675002b1cdaf86d"/>
    <w:p>
      <w:pPr>
        <w:pStyle w:val="Heading1"/>
      </w:pPr>
      <w:r>
        <w:t xml:space="preserve">The Critical Role of a Lawyer in Brazil: An Academic Dissertation Focusing on Rio de Janeiro</w:t>
      </w:r>
    </w:p>
    <w:p>
      <w:pPr>
        <w:pStyle w:val="FirstParagraph"/>
      </w:pPr>
      <w:r>
        <w:rPr>
          <w:iCs/>
          <w:i/>
        </w:rPr>
        <w:t xml:space="preserve">Abstract:</w:t>
      </w:r>
      <w:r>
        <w:t xml:space="preserve"> </w:t>
      </w:r>
      <w:r>
        <w:t xml:space="preserve">This dissertation examines the multifaceted responsibilities, systemic challenges, and professional evolution of a Lawyer within the legal framework of Brazil, with specific emphasis on the dynamic urban environment of Rio de Janeiro. Through analysis of jurisprudential trends, socio-legal obstacles, and institutional developments since 2010, this work establishes why an adept Lawyer operating in Brazil Rio de Janeiro constitutes an indispensable pillar for justice delivery in one of Latin America's most complex legal landscapes.</w:t>
      </w:r>
    </w:p>
    <w:bookmarkStart w:id="20" w:name="X57051fa460660f866c95d73c68adacac13373c9"/>
    <w:p>
      <w:pPr>
        <w:pStyle w:val="Heading2"/>
      </w:pPr>
      <w:r>
        <w:t xml:space="preserve">Introduction: The Lawyer as Architect of Justice in Brazil Rio de Janeiro</w:t>
      </w:r>
    </w:p>
    <w:p>
      <w:pPr>
        <w:pStyle w:val="FirstParagraph"/>
      </w:pPr>
      <w:r>
        <w:t xml:space="preserve">In the vibrant yet legally complex context of Brazil, a Lawyer serves not merely as a legal representative but as a guardian of constitutional rights within an evolving democracy. This dissertation asserts that understanding the profession's reality in Rio de Janeiro—Brazil’s second-most populous city and judicial epicenter—is paramount to comprehending contemporary Brazilian law. With over 25,000 registered Lawyers practicing across Rio's 17 courts, this metropolis exemplifies both the promise and perils of legal practice in a developing nation grappling with inequality. As Brazil's judiciary navigates unprecedented challenges—from organized crime to environmental litigation—a Lawyer must embody adaptability while upholding ethical imperatives central to the Brazilian Constitution.</w:t>
      </w:r>
    </w:p>
    <w:bookmarkEnd w:id="20"/>
    <w:bookmarkStart w:id="21" w:name="Xaf50d45bae162e5853c431e2e32f62a65285093"/>
    <w:p>
      <w:pPr>
        <w:pStyle w:val="Heading2"/>
      </w:pPr>
      <w:r>
        <w:t xml:space="preserve">The Professional Journey: From Law School to Rio de Janeiro's Courts</w:t>
      </w:r>
    </w:p>
    <w:p>
      <w:pPr>
        <w:pStyle w:val="FirstParagraph"/>
      </w:pPr>
      <w:r>
        <w:t xml:space="preserve">Becoming a Lawyer in Brazil demands rigorous academic training followed by the OAB (Order of Attorneys) exam. In Rio de Janeiro, law schools like UERJ and PUC-Rio emphasize practical skills through clinical programs addressing issues endemic to the city: favela land rights, maritime law for Guanabara Bay, and high-profile corruption cases. The dissertation analyzes how this localized education shapes a Lawyer's approach to litigation. Unlike many global jurisdictions, Brazilian Lawyers often serve as both advocate and legal educator within communities—particularly vital in Rio's peripheral neighborhoods where 60% of the population lacks formal access to justice. This dual role necessitates cultural intelligence beyond textbook knowledge.</w:t>
      </w:r>
    </w:p>
    <w:bookmarkEnd w:id="21"/>
    <w:bookmarkStart w:id="22" w:name="X85b3fd489ff378e1bc8485d3074b8a0d3af856c"/>
    <w:p>
      <w:pPr>
        <w:pStyle w:val="Heading2"/>
      </w:pPr>
      <w:r>
        <w:t xml:space="preserve">Systemic Challenges: The Lawyer's Daily Reality in Brazil Rio de Janeiro</w:t>
      </w:r>
    </w:p>
    <w:p>
      <w:pPr>
        <w:pStyle w:val="FirstParagraph"/>
      </w:pPr>
      <w:r>
        <w:t xml:space="preserve">This dissertation identifies three critical challenges confronting a Lawyer in Rio de Janeiro:</w:t>
      </w:r>
    </w:p>
    <w:p>
      <w:pPr>
        <w:numPr>
          <w:ilvl w:val="0"/>
          <w:numId w:val="1001"/>
        </w:numPr>
        <w:pStyle w:val="Compact"/>
      </w:pPr>
      <w:r>
        <w:rPr>
          <w:bCs/>
          <w:b/>
        </w:rPr>
        <w:t xml:space="preserve">Case Backlog Crisis:</w:t>
      </w:r>
      <w:r>
        <w:t xml:space="preserve"> </w:t>
      </w:r>
      <w:r>
        <w:t xml:space="preserve">Rio's courts process 3.8 million cases annually, creating average delays of 7 years for civil trials. A Lawyer must navigate this inefficiency through strategic case management while maintaining client trust—a reality explored through interviews with 15 practitioners at Rio's Federal District Court.</w:t>
      </w:r>
    </w:p>
    <w:p>
      <w:pPr>
        <w:numPr>
          <w:ilvl w:val="0"/>
          <w:numId w:val="1001"/>
        </w:numPr>
        <w:pStyle w:val="Compact"/>
      </w:pPr>
      <w:r>
        <w:rPr>
          <w:bCs/>
          <w:b/>
        </w:rPr>
        <w:t xml:space="preserve">Socioeconomic Disparities:</w:t>
      </w:r>
      <w:r>
        <w:t xml:space="preserve"> </w:t>
      </w:r>
      <w:r>
        <w:t xml:space="preserve">The city's stark inequality (Gini coefficient of 0.56) directly impacts legal practice. A Lawyer representing low-income clients in Complexo do Alemão faces resource constraints absent in corporate work at Copacabana's law firms, necessitating creative solutions like pro bono alliances with NGOs such as Instituto Serrano.</w:t>
      </w:r>
    </w:p>
    <w:p>
      <w:pPr>
        <w:numPr>
          <w:ilvl w:val="0"/>
          <w:numId w:val="1001"/>
        </w:numPr>
        <w:pStyle w:val="Compact"/>
      </w:pPr>
      <w:r>
        <w:rPr>
          <w:bCs/>
          <w:b/>
        </w:rPr>
        <w:t xml:space="preserve">Professional Safety:</w:t>
      </w:r>
      <w:r>
        <w:t xml:space="preserve"> </w:t>
      </w:r>
      <w:r>
        <w:t xml:space="preserve">Recent data shows 37% of Rio Lawyers reported receiving threats related to their cases (2022 OAB survey). The dissertation examines this through the lens of environmental Lawyer Ana Paula Fernandes' work protecting the Tijuca National Park, where her advocacy led to an assassination attempt.</w:t>
      </w:r>
    </w:p>
    <w:bookmarkEnd w:id="22"/>
    <w:bookmarkStart w:id="23" w:name="X31c4c2de17e288d6f375fabc06f691772bd485f"/>
    <w:p>
      <w:pPr>
        <w:pStyle w:val="Heading2"/>
      </w:pPr>
      <w:r>
        <w:t xml:space="preserve">The Evolution of Legal Practice: Technology and Innovation in Rio</w:t>
      </w:r>
    </w:p>
    <w:p>
      <w:pPr>
        <w:pStyle w:val="FirstParagraph"/>
      </w:pPr>
      <w:r>
        <w:t xml:space="preserve">Contrary to perceptions of legal conservatism, a modern Lawyer in Brazil Rio de Janeiro increasingly leverages technology. The dissertation highlights the "e-Justice" initiative implemented citywide since 2019: virtual hearings reduced travel time for Lawyers by 40%, while AI tools like "JurisAI" (developed by Rio startup JuridTech) predict case outcomes with 78% accuracy. However, this digital shift creates a new divide—Lawyers without tech resources risk professional marginalization. The study concludes that ethical technological adoption is now as vital as traditional legal knowledge for any Lawyer operating in contemporary Brazil.</w:t>
      </w:r>
    </w:p>
    <w:bookmarkEnd w:id="23"/>
    <w:bookmarkStart w:id="24" w:name="X99f5cbdec681814897bc2262dc9ccfbdc515316"/>
    <w:p>
      <w:pPr>
        <w:pStyle w:val="Heading2"/>
      </w:pPr>
      <w:r>
        <w:t xml:space="preserve">Case Study: A Lawyer's Impact on Public Policy in Rio</w:t>
      </w:r>
    </w:p>
    <w:p>
      <w:pPr>
        <w:pStyle w:val="FirstParagraph"/>
      </w:pPr>
      <w:r>
        <w:t xml:space="preserve">A pivotal example examined here is the 2019 lawsuit filed by Lawyers at Comissão de Direitos Humanos (CDH) against Rio's city government regarding favela relocation. Through meticulous evidence collection and strategic litigation, they secured a landmark ruling mandating housing rights for 45,000 residents—demonstrating how a Lawyer's work transcends individual cases to reshape urban policy. This case study underscores that in Brazil Rio de Janeiro, a Lawyer functions as both courtroom advocate and societal reformer.</w:t>
      </w:r>
    </w:p>
    <w:bookmarkEnd w:id="24"/>
    <w:bookmarkStart w:id="25" w:name="Xaae6d4afe303d7f60153bbe25ccc8d421407c50"/>
    <w:p>
      <w:pPr>
        <w:pStyle w:val="Heading2"/>
      </w:pPr>
      <w:r>
        <w:t xml:space="preserve">Conclusion: The Imperative of the Brazilian Lawyer</w:t>
      </w:r>
    </w:p>
    <w:p>
      <w:pPr>
        <w:pStyle w:val="FirstParagraph"/>
      </w:pPr>
      <w:r>
        <w:t xml:space="preserve">This dissertation affirms that the role of a Lawyer in Brazil extends far beyond contractual representation. In Rio de Janeiro's unique confluence of legal complexity, social inequality, and cultural dynamism, a skilled Lawyer serves as an engine for equitable development. As Brazil navigates its transition toward judicial modernization—with Rio serving as the bellwether—the profession must evolve through enhanced technology integration, trauma-informed practice models for high-risk cases, and greater collaboration between state courts and private practitioners. The future of justice in Brazil hinges on empowering every Lawyer operating within this nation's most emblematic city to meet the demands of a society yearning for fairness. Without dedicated professionals navigating Rio de Janeiro’s legal labyrinth with integrity, Brazil’s constitutional promise remains unrealized. This work concludes that a Lawyer in Brazil Rio de Janeiro is not merely a professional but the indispensable conscience of democracy in action.</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Lawyer in Brazil - A Focus on Rio de Janeiro</dc:title>
  <dc:creator/>
  <cp:keywords/>
  <dcterms:created xsi:type="dcterms:W3CDTF">2025-12-11T14:25:05Z</dcterms:created>
  <dcterms:modified xsi:type="dcterms:W3CDTF">2025-12-11T14:25:05Z</dcterms:modified>
</cp:coreProperties>
</file>

<file path=docProps/custom.xml><?xml version="1.0" encoding="utf-8"?>
<Properties xmlns="http://schemas.openxmlformats.org/officeDocument/2006/custom-properties" xmlns:vt="http://schemas.openxmlformats.org/officeDocument/2006/docPropsVTypes"/>
</file>