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Colombia</w:t>
      </w:r>
      <w:r>
        <w:t xml:space="preserve"> </w:t>
      </w:r>
      <w:r>
        <w:t xml:space="preserve">Medellín</w:t>
      </w:r>
    </w:p>
    <w:bookmarkStart w:id="27" w:name="Xe644a36fa7633864765d43bd4a4d5d5b473f04d"/>
    <w:p>
      <w:pPr>
        <w:pStyle w:val="Heading1"/>
      </w:pPr>
      <w:r>
        <w:t xml:space="preserve">Dissertation: The Evolving Role of the Lawyer in Colombia Medellín</w:t>
      </w:r>
    </w:p>
    <w:p>
      <w:pPr>
        <w:pStyle w:val="FirstParagraph"/>
      </w:pPr>
      <w:r>
        <w:rPr>
          <w:bCs/>
          <w:b/>
        </w:rPr>
        <w:t xml:space="preserve">Abstract:</w:t>
      </w:r>
      <w:r>
        <w:t xml:space="preserve"> </w:t>
      </w:r>
      <w:r>
        <w:t xml:space="preserve">This Dissertation explores the critical and dynamic role of the modern Lawyer within the socio-legal landscape of Colombia Medellín. Focusing on the city's unique challenges and opportunities, this study examines how legal professionals navigate complex post-conflict realities, urban development pressures, and a rapidly evolving judicial system. It argues that the Lawyer in Colombia Medellín is not merely an advocate but an essential catalyst for social justice, economic development, and peacebuilding within one of Latin America's most transformative urban centers.</w:t>
      </w:r>
    </w:p>
    <w:bookmarkStart w:id="20" w:name="introduction"/>
    <w:p>
      <w:pPr>
        <w:pStyle w:val="Heading2"/>
      </w:pPr>
      <w:r>
        <w:t xml:space="preserve">Introduction</w:t>
      </w:r>
    </w:p>
    <w:p>
      <w:pPr>
        <w:pStyle w:val="FirstParagraph"/>
      </w:pPr>
      <w:r>
        <w:t xml:space="preserve">Medellín, once synonymous with violence during Colombia's internal armed conflict, has undergone a profound transformation over the past three decades. This metamorphosis places the Lawyer at the heart of Colombia Medellín's civic and economic renaissance. This Dissertation contends that understanding the contemporary Lawyer in this specific context is paramount for grasping Colombia's broader journey towards peace and sustainable development. The legal profession in Medellín operates at a unique intersection of historical trauma, innovative governance, and intense social needs, demanding a specialized skillset far beyond traditional advocacy.</w:t>
      </w:r>
    </w:p>
    <w:bookmarkEnd w:id="20"/>
    <w:bookmarkStart w:id="21" w:name="Xde91082ba0a8a157f12f2578a8b1c19a6619cbd"/>
    <w:p>
      <w:pPr>
        <w:pStyle w:val="Heading2"/>
      </w:pPr>
      <w:r>
        <w:t xml:space="preserve">The Historical Context: From Conflict to Reconstruction</w:t>
      </w:r>
    </w:p>
    <w:p>
      <w:pPr>
        <w:pStyle w:val="FirstParagraph"/>
      </w:pPr>
      <w:r>
        <w:t xml:space="preserve">The legacy of armed conflict deeply informs the Lawyer's practice in Colombia Medellín. For generations, legal professionals grappled with impunity, human rights violations, and the breakdown of state presence in marginalized neighborhoods (comunas). The Lawyer was often a primary defender against systemic injustice. This Dissertation highlights that while the formal conflict has subsided, its legal aftermath persists – including complex land disputes rooted in decades of informal occupation, victims' rights cases under transitional justice mechanisms (like the Special Jurisdiction for Peace), and ongoing challenges in public security. A Lawyer operating today in Medellín must possess not only deep legal knowledge but also an acute understanding of this history to effectively navigate cases involving victims, perpetrators, and displaced communities.</w:t>
      </w:r>
    </w:p>
    <w:bookmarkEnd w:id="21"/>
    <w:bookmarkStart w:id="22" w:name="Xfd9c62da1d3ff3e689cd1af67d854db2923067a"/>
    <w:p>
      <w:pPr>
        <w:pStyle w:val="Heading2"/>
      </w:pPr>
      <w:r>
        <w:t xml:space="preserve">Contemporary Challenges Defining the Lawyer's Practice</w:t>
      </w:r>
    </w:p>
    <w:p>
      <w:pPr>
        <w:pStyle w:val="FirstParagraph"/>
      </w:pPr>
      <w:r>
        <w:t xml:space="preserve">The modern Lawyer in Colombia Medellín confronts a multifaceted landscape. Key challenges include:</w:t>
      </w:r>
    </w:p>
    <w:p>
      <w:pPr>
        <w:numPr>
          <w:ilvl w:val="0"/>
          <w:numId w:val="1001"/>
        </w:numPr>
        <w:pStyle w:val="Compact"/>
      </w:pPr>
      <w:r>
        <w:rPr>
          <w:bCs/>
          <w:b/>
        </w:rPr>
        <w:t xml:space="preserve">Transitional Justice Implementation:</w:t>
      </w:r>
      <w:r>
        <w:t xml:space="preserve"> </w:t>
      </w:r>
      <w:r>
        <w:t xml:space="preserve">Lawyers are instrumental in guiding victims through complex processes under the Peace Accords, securing reparations, and ensuring accountability – a task demanding immense sensitivity and legal expertise unique to Colombia Medellín's specific post-conflict context.</w:t>
      </w:r>
    </w:p>
    <w:p>
      <w:pPr>
        <w:numPr>
          <w:ilvl w:val="0"/>
          <w:numId w:val="1001"/>
        </w:numPr>
        <w:pStyle w:val="Compact"/>
      </w:pPr>
      <w:r>
        <w:rPr>
          <w:bCs/>
          <w:b/>
        </w:rPr>
        <w:t xml:space="preserve">Urban Transformation &amp; Land Rights:</w:t>
      </w:r>
      <w:r>
        <w:t xml:space="preserve"> </w:t>
      </w:r>
      <w:r>
        <w:t xml:space="preserve">Medellín's ambitious social urbanism projects (like libraries in poor neighborhoods) involve intricate land titling, zoning, and property rights issues. Lawyers specializing in urban law and community land rights are crucial for ensuring development benefits reach the most vulnerable without displacing them.</w:t>
      </w:r>
    </w:p>
    <w:p>
      <w:pPr>
        <w:numPr>
          <w:ilvl w:val="0"/>
          <w:numId w:val="1001"/>
        </w:numPr>
        <w:pStyle w:val="Compact"/>
      </w:pPr>
      <w:r>
        <w:rPr>
          <w:bCs/>
          <w:b/>
        </w:rPr>
        <w:t xml:space="preserve">Civil Litigation &amp; Access to Justice:</w:t>
      </w:r>
      <w:r>
        <w:t xml:space="preserve"> </w:t>
      </w:r>
      <w:r>
        <w:t xml:space="preserve">Despite progress, many Medellín residents face barriers to legal services. The Lawyer plays a vital role in public interest litigation challenging inequality and in pro-bono work through Bar Associations (like the Medellín Chapter of the Colombian Bar Association - COLEGIO DE ABOGADOS DE MEDELLÍN), bridging the gap for low-income populations.</w:t>
      </w:r>
    </w:p>
    <w:p>
      <w:pPr>
        <w:numPr>
          <w:ilvl w:val="0"/>
          <w:numId w:val="1001"/>
        </w:numPr>
        <w:pStyle w:val="Compact"/>
      </w:pPr>
      <w:r>
        <w:rPr>
          <w:bCs/>
          <w:b/>
        </w:rPr>
        <w:t xml:space="preserve">Business &amp; Investment Climate:</w:t>
      </w:r>
      <w:r>
        <w:t xml:space="preserve"> </w:t>
      </w:r>
      <w:r>
        <w:t xml:space="preserve">As Medellín emerges as a major business hub, Lawyers specializing in corporate law, intellectual property, and international trade are increasingly vital for fostering economic growth within Colombia's evolving market.</w:t>
      </w:r>
    </w:p>
    <w:bookmarkEnd w:id="22"/>
    <w:bookmarkStart w:id="23" w:name="Xb9ade74fac0e4d3bc8e3e8b5dcef26f987281cc"/>
    <w:p>
      <w:pPr>
        <w:pStyle w:val="Heading2"/>
      </w:pPr>
      <w:r>
        <w:t xml:space="preserve">Educational Foundations: Shaping the Modern Lawyer</w:t>
      </w:r>
    </w:p>
    <w:p>
      <w:pPr>
        <w:pStyle w:val="FirstParagraph"/>
      </w:pPr>
      <w:r>
        <w:t xml:space="preserve">This Dissertation emphasizes that the legal education of future Lawyers in Colombia Medellín is undergoing significant reform. Institutions like Universidad de Antioquia (with its prestigious Facultad de Derecho) and private universities increasingly integrate practical, community-oriented training. Courses on human rights law, transitional justice, social policy analysis, and urban law are becoming standard. This shift ensures that new Lawyers entering the profession in Medellín possess the contextual knowledge required to address the city's specific challenges – moving beyond rote legalism towards solutions embedded within Medellín's social fabric.</w:t>
      </w:r>
    </w:p>
    <w:bookmarkEnd w:id="23"/>
    <w:bookmarkStart w:id="24" w:name="the-lawyer-as-social-catalyst"/>
    <w:p>
      <w:pPr>
        <w:pStyle w:val="Heading2"/>
      </w:pPr>
      <w:r>
        <w:t xml:space="preserve">The Lawyer as Social Catalyst</w:t>
      </w:r>
    </w:p>
    <w:p>
      <w:pPr>
        <w:pStyle w:val="FirstParagraph"/>
      </w:pPr>
      <w:r>
        <w:t xml:space="preserve">Beyond traditional courtroom advocacy, this Dissertation posits that the Lawyer in Colombia Medellín has evolved into a key social catalyst. They collaborate with NGOs, community leaders, municipal governments (Alcaldía de Medellín), and international organizations on initiatives ranging from legal aid clinics in marginalized barrios to advising on ethical business practices for local enterprises. The Lawyer facilitates dialogue between communities and state institutions, acting as a crucial translator of legal rights into tangible social outcomes. This role is indispensable for Medellín's continued progress towards genuine inclusion and sustainable peace within the framework of Colombia's national development agenda.</w:t>
      </w:r>
    </w:p>
    <w:bookmarkEnd w:id="24"/>
    <w:bookmarkStart w:id="25" w:name="X459994cb33efe525e15a72e90538e126f675ec2"/>
    <w:p>
      <w:pPr>
        <w:pStyle w:val="Heading2"/>
      </w:pPr>
      <w:r>
        <w:t xml:space="preserve">Conclusion: The Imperative of a Contextualized Legal Profession</w:t>
      </w:r>
    </w:p>
    <w:p>
      <w:pPr>
        <w:pStyle w:val="FirstParagraph"/>
      </w:pPr>
      <w:r>
        <w:t xml:space="preserve">This Dissertation underscores that the Lawyer in Colombia Medellín is not defined by geography alone, but by an active, adaptive engagement with the city's unique socio-legal reality. The challenges are profound – historical wounds, rapid urbanization, persistent inequality – yet the potential for positive impact is immense. The modern Lawyer must be a skilled advocate, a knowledgeable policy analyst, a community liaison, and an ethical guide. Investing in the professional development of Lawyers within Colombia Medellín's specific context is not merely beneficial; it is fundamental to securing peace with social justice and sustainable development for this remarkable city and its people. As Medellín continues to write its next chapter, the Lawyer will remain an indispensable architect of its future, proving that in Colombia Medellín, the role of the Lawyer transcends legal practice to become a cornerstone of civic renewal.</w:t>
      </w:r>
    </w:p>
    <w:bookmarkEnd w:id="25"/>
    <w:bookmarkStart w:id="26" w:name="references-illustrative"/>
    <w:p>
      <w:pPr>
        <w:pStyle w:val="Heading2"/>
      </w:pPr>
      <w:r>
        <w:t xml:space="preserve">References (Illustrative)</w:t>
      </w:r>
    </w:p>
    <w:p>
      <w:pPr>
        <w:pStyle w:val="FirstParagraph"/>
      </w:pPr>
      <w:r>
        <w:t xml:space="preserve">(Note: This Dissertation adheres to standard academic referencing. Key sources would include Colombian legal codes, studies by Universidad de Antioquia on Medellín's transformation, reports from the Corte Constitucional and JEP on transitional justice implementation in Medellín, and analyses of urban policy by the Alcaldía de Medellín.)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Colombia Medellín</dc:title>
  <dc:creator/>
  <cp:keywords/>
  <dcterms:created xsi:type="dcterms:W3CDTF">2026-07-21T04:57:22Z</dcterms:created>
  <dcterms:modified xsi:type="dcterms:W3CDTF">2026-07-21T04:57:22Z</dcterms:modified>
</cp:coreProperties>
</file>

<file path=docProps/custom.xml><?xml version="1.0" encoding="utf-8"?>
<Properties xmlns="http://schemas.openxmlformats.org/officeDocument/2006/custom-properties" xmlns:vt="http://schemas.openxmlformats.org/officeDocument/2006/docPropsVTypes"/>
</file>