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Legal</w:t>
      </w:r>
      <w:r>
        <w:t xml:space="preserve"> </w:t>
      </w:r>
      <w:r>
        <w:t xml:space="preserve">Profession:</w:t>
      </w:r>
      <w:r>
        <w:t xml:space="preserve"> </w:t>
      </w:r>
      <w:r>
        <w:t xml:space="preserve">The</w:t>
      </w:r>
      <w:r>
        <w:t xml:space="preserve"> </w:t>
      </w:r>
      <w:r>
        <w:t xml:space="preserve">Lawyer</w:t>
      </w:r>
      <w:r>
        <w:t xml:space="preserve"> </w:t>
      </w:r>
      <w:r>
        <w:t xml:space="preserve">in</w:t>
      </w:r>
      <w:r>
        <w:t xml:space="preserve"> </w:t>
      </w:r>
      <w:r>
        <w:t xml:space="preserve">France</w:t>
      </w:r>
      <w:r>
        <w:t xml:space="preserve"> </w:t>
      </w:r>
      <w:r>
        <w:t xml:space="preserve">Paris</w:t>
      </w:r>
    </w:p>
    <w:bookmarkStart w:id="27" w:name="Xad54f575d45ee9bc4f44564a77720833707841f"/>
    <w:p>
      <w:pPr>
        <w:pStyle w:val="Heading1"/>
      </w:pPr>
      <w:r>
        <w:t xml:space="preserve">Dissertation on the Legal Profession: The Role and Evolution of the Lawyer in France Paris</w:t>
      </w:r>
    </w:p>
    <w:bookmarkStart w:id="20" w:name="abstract"/>
    <w:p>
      <w:pPr>
        <w:pStyle w:val="Heading2"/>
      </w:pPr>
      <w:r>
        <w:t xml:space="preserve">Abstract</w:t>
      </w:r>
    </w:p>
    <w:p>
      <w:pPr>
        <w:pStyle w:val="FirstParagraph"/>
      </w:pPr>
      <w:r>
        <w:t xml:space="preserve">This dissertation critically examines the multifaceted role of the Lawyer within the unique legal framework of France, with specific emphasis on Paris as the nation's preeminent judicial and legal hub. It analyzes historical foundations, professional training requirements, contemporary challenges, and future trajectories of legal practice in one of Europe's most significant urban centers for law. The study underscores how the Lawyer operates as a pivotal institution within French society and governance, particularly within the complex administrative and judicial landscape of Paris.</w:t>
      </w:r>
    </w:p>
    <w:bookmarkEnd w:id="20"/>
    <w:bookmarkStart w:id="21" w:name="introduction"/>
    <w:p>
      <w:pPr>
        <w:pStyle w:val="Heading2"/>
      </w:pPr>
      <w:r>
        <w:t xml:space="preserve">Introduction</w:t>
      </w:r>
    </w:p>
    <w:p>
      <w:pPr>
        <w:pStyle w:val="FirstParagraph"/>
      </w:pPr>
      <w:r>
        <w:t xml:space="preserve">The concept of the Lawyer (Avocat) in France represents far more than a profession; it is an intrinsic pillar of the French legal system, embodying principles of justice, advocacy, and civic duty. This Dissertation delves into the specific context where this profession reaches its zenith: Paris. As the political capital, economic center, and seat of France's highest courts (the Cour de Cassation and Conseil d'État), Paris functions as an unparalleled crucible for legal practice. A Lawyer operating in France Paris navigates a unique ecosystem defined by centuries of jurisprudence, intricate procedural rules (Napoleonic Code legacy), and intense professional competition, making this setting essential to understanding the modern French Lawyer's reality.</w:t>
      </w:r>
    </w:p>
    <w:bookmarkEnd w:id="21"/>
    <w:bookmarkStart w:id="22" w:name="Xcb506b7ae77c7d05082e75f5aa7ba26abfd5989"/>
    <w:p>
      <w:pPr>
        <w:pStyle w:val="Heading2"/>
      </w:pPr>
      <w:r>
        <w:t xml:space="preserve">I. Historical Foundations and Professional Identity in Paris</w:t>
      </w:r>
    </w:p>
    <w:p>
      <w:pPr>
        <w:pStyle w:val="FirstParagraph"/>
      </w:pPr>
      <w:r>
        <w:t xml:space="preserve">The lineage of the Lawyer in France dates back centuries, evolving from notaries and royal agents into a distinct, regulated profession. Paris has been central to this evolution since the establishment of the first Bar Association (Barreau) in 1396. The modern structure, formalized by law in 1808 under Napoleon I and refined through subsequent reforms (notably the 1975 Law on the Legal Profession), cemented the Lawyer's role as an indispensable intermediary between citizens, businesses, and the state. In Paris, this professional identity is amplified by concentration: over half of France's practicing Lawyers are based in or near Paris (Île-de-France region), drawn by access to major courts, prestigious law firms (both French and international), corporations headquartered there, and specialized legal institutions like the Paris Court of Appeal (Tribunal de Grande Instance) and the Commercial Court. The Lawyer in France Paris is thus inherently linked to a legacy of legal scholarship and high-stakes litigation that shapes professional expectations.</w:t>
      </w:r>
    </w:p>
    <w:bookmarkEnd w:id="22"/>
    <w:bookmarkStart w:id="23" w:name="X1399812c6aaf3dfa4e5e75e58668a11d921cbfb"/>
    <w:p>
      <w:pPr>
        <w:pStyle w:val="Heading2"/>
      </w:pPr>
      <w:r>
        <w:t xml:space="preserve">II. The Rigorous Path to Becoming a Lawyer in France</w:t>
      </w:r>
    </w:p>
    <w:p>
      <w:pPr>
        <w:pStyle w:val="FirstParagraph"/>
      </w:pPr>
      <w:r>
        <w:t xml:space="preserve">Becoming an authorized Lawyer (Avocat) in France Paris demands exceptional academic and practical dedication. This Dissertation highlights the demanding pathway: completion of a law degree (Licence en Droit), followed by the rigorous two-year Master's program ("Master 2" or "Maîtrise de droit"), culminating in passing the highly competitive *Examen d'Admission à la Profession d'Avocat* (EAP). The Paris Bar Association (*Ordre des Avocats à la Cour de Paris*) plays a crucial role in administering this process and upholding professional standards. Trainee Lawyers (stagiaries) must complete a 12-month mandatory apprenticeship under the supervision of an experienced Lawyer, often within firms concentrated in central Paris districts like Le Marais or La Défense. This intensive preparation ensures that the Lawyer practicing in France Paris possesses not only deep theoretical knowledge but also practical acumen vital for navigating complex civil, commercial, criminal, and administrative cases typical of a global metropolis.</w:t>
      </w:r>
    </w:p>
    <w:bookmarkEnd w:id="23"/>
    <w:bookmarkStart w:id="24" w:name="Xdc941a352b307bd5dc060553a74286050afc952"/>
    <w:p>
      <w:pPr>
        <w:pStyle w:val="Heading2"/>
      </w:pPr>
      <w:r>
        <w:t xml:space="preserve">III. Contemporary Challenges and the Lawyer's Role in Paris</w:t>
      </w:r>
    </w:p>
    <w:p>
      <w:pPr>
        <w:pStyle w:val="FirstParagraph"/>
      </w:pPr>
      <w:r>
        <w:t xml:space="preserve">Operating as a Lawyer in France Paris presents distinct challenges that define contemporary practice. The sheer density of legal activity generates immense pressure: high caseloads, intense competition among law firms (from boutique specialists to global giants like DLA Piper Paris), and demanding client expectations. A critical issue highlighted in this Dissertation is the persistent challenge of access to justice for less affluent residents within Parisian neighborhoods. While the Lawyer serves as a vital advocate, disparities exist between high-profile corporate litigation handled by elite firms and the often under-resourced public legal aid system (which employs Lawyers known as *Avocats de la Protection Judiciaire*). Furthermore, Paris's status as a major international business hub demands Lawyers possess multilingual skills and deep expertise in international law, EU regulations, and cross-border dispute resolution. The Lawyer in France Paris must therefore be a versatile professional adept at navigating both national legal intricacies and global legal networks.</w:t>
      </w:r>
    </w:p>
    <w:bookmarkEnd w:id="24"/>
    <w:bookmarkStart w:id="25" w:name="X96d58c93cd01a03c61dd2c731fb338658560b1a"/>
    <w:p>
      <w:pPr>
        <w:pStyle w:val="Heading2"/>
      </w:pPr>
      <w:r>
        <w:t xml:space="preserve">IV. Future Trajectories: Technology, Ethics, and the Evolving Lawyer</w:t>
      </w:r>
    </w:p>
    <w:p>
      <w:pPr>
        <w:pStyle w:val="FirstParagraph"/>
      </w:pPr>
      <w:r>
        <w:t xml:space="preserve">This Dissertation concludes by exploring future directions for the profession within France Paris. The rise of LegalTech (e.g., AI-assisted document review, online dispute resolution platforms) is rapidly transforming traditional practice models, requiring continuous adaptation from the Lawyer. Ethical considerations surrounding data privacy and algorithmic bias become paramount in this digital age. Additionally, growing societal expectations for Lawyers to engage more actively in pro-bono work and contribute to legal reform underscore a shifting professional ethos within Paris's vibrant legal community. The Lawyer of the future in France Paris will likely be less defined by physical proximity to the Palais de Justice and more by global connectivity, technological fluency, and an unwavering commitment to ethical advocacy within an increasingly complex societal framework. The centrality of Paris as a global legal node ensures it remains at the forefront of these evolutions.</w:t>
      </w:r>
    </w:p>
    <w:bookmarkEnd w:id="25"/>
    <w:bookmarkStart w:id="26" w:name="conclusion"/>
    <w:p>
      <w:pPr>
        <w:pStyle w:val="Heading2"/>
      </w:pPr>
      <w:r>
        <w:t xml:space="preserve">Conclusion</w:t>
      </w:r>
    </w:p>
    <w:p>
      <w:pPr>
        <w:pStyle w:val="FirstParagraph"/>
      </w:pPr>
      <w:r>
        <w:t xml:space="preserve">This Dissertation has established that the Lawyer in France Paris occupies a position of profound significance within both national legal culture and the urban fabric of Europe's most influential capital. Far from being merely a service provider, the Lawyer embodies the rule of law, representing clients with integrity before institutions deeply embedded in Parisian life. The path to becoming this Lawyer is arduous, reflecting the high value placed on legal expertise in French society. The challenges faced – access to justice disparities, market pressures, technological disruption – are uniquely amplified by Paris's status as France's primary legal center. However, it is precisely within this demanding context that the profession continues to adapt and reaffirm its essential role. Understanding the Lawyer in France Paris is not merely about analyzing a job title; it is about comprehending a vital institution sustaining French democracy, commerce, and justice at its most concentrated and complex point. The future of legal practice in France Paris hinges on how effectively this indispensable Lawyer navigates the path forward.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Legal Profession: The Lawyer in France Paris</dc:title>
  <dc:creator/>
  <dc:language>en</dc:language>
  <cp:keywords/>
  <dcterms:created xsi:type="dcterms:W3CDTF">2026-07-19T13:53:29Z</dcterms:created>
  <dcterms:modified xsi:type="dcterms:W3CDTF">2026-07-19T13:53:29Z</dcterms:modified>
</cp:coreProperties>
</file>

<file path=docProps/custom.xml><?xml version="1.0" encoding="utf-8"?>
<Properties xmlns="http://schemas.openxmlformats.org/officeDocument/2006/custom-properties" xmlns:vt="http://schemas.openxmlformats.org/officeDocument/2006/docPropsVTypes"/>
</file>