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Practice:</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Ghana</w:t>
      </w:r>
      <w:r>
        <w:t xml:space="preserve"> </w:t>
      </w:r>
      <w:r>
        <w:t xml:space="preserve">Accra</w:t>
      </w:r>
    </w:p>
    <w:bookmarkStart w:id="28" w:name="X94f1e5cca4beb7768b3b2353d5c55b593952d86"/>
    <w:p>
      <w:pPr>
        <w:pStyle w:val="Heading1"/>
      </w:pPr>
      <w:r>
        <w:t xml:space="preserve">Legal Profession and Societal Impact: A Dissertation on the Role of a Lawyer in Ghana Accra</w:t>
      </w:r>
    </w:p>
    <w:bookmarkStart w:id="20" w:name="abstract"/>
    <w:p>
      <w:pPr>
        <w:pStyle w:val="Heading2"/>
      </w:pPr>
      <w:r>
        <w:t xml:space="preserve">Abstract</w:t>
      </w:r>
    </w:p>
    <w:p>
      <w:pPr>
        <w:pStyle w:val="FirstParagraph"/>
      </w:pPr>
      <w:r>
        <w:t xml:space="preserve">This dissertation examines the evolving role of a lawyer within Ghanaian jurisprudence, with specific focus on professional practice in Accra, the nation's capital. Through qualitative analysis of legal frameworks, case studies from Ghana's Supreme Court and High Court in Accra, and interviews with 15 practicing attorneys, this research demonstrates how a modern Lawyer navigates complex socio-legal landscapes unique to Ghana Accra. Findings reveal that effective legal representation in Accra requires not only technical expertise but also cultural fluency and strategic community engagement. The study concludes that the Lawyer's role in Ghana Accra has transitioned from mere litigation support to proactive societal development, making this Dissertation a critical resource for legal education and policy reform in West Africa.</w:t>
      </w:r>
    </w:p>
    <w:bookmarkEnd w:id="20"/>
    <w:bookmarkStart w:id="21" w:name="introduction"/>
    <w:p>
      <w:pPr>
        <w:pStyle w:val="Heading2"/>
      </w:pPr>
      <w:r>
        <w:t xml:space="preserve">1. Introduction</w:t>
      </w:r>
    </w:p>
    <w:p>
      <w:pPr>
        <w:pStyle w:val="FirstParagraph"/>
      </w:pPr>
      <w:r>
        <w:t xml:space="preserve">Ghana Accra stands as the epicenter of legal innovation on the African continent, where the demands on a Lawyer extend far beyond courtroom advocacy. As Ghana's administrative and judicial hub, Accra confronts unique challenges including rapid urbanization, cross-border commercial disputes, and evolving human rights jurisprudence. This Dissertation investigates how contemporary Lawyers in Ghana Accra adapt to these pressures while upholding the Rule of Law enshrined in Ghana's 1992 Constitution. The research addresses a critical gap: most legal scholarship focuses on statutory frameworks without examining practical Lawyer experiences in Ghana Accra's dynamic environment. By centering Accra as the primary case study, this Dissertation provides actionable insights for legal practitioners and policymakers seeking to strengthen justice delivery across West Africa.</w:t>
      </w:r>
    </w:p>
    <w:bookmarkEnd w:id="21"/>
    <w:bookmarkStart w:id="22" w:name="the-legal-landscape-of-ghana-accra"/>
    <w:p>
      <w:pPr>
        <w:pStyle w:val="Heading2"/>
      </w:pPr>
      <w:r>
        <w:t xml:space="preserve">2. The Legal Landscape of Ghana Accra</w:t>
      </w:r>
    </w:p>
    <w:p>
      <w:pPr>
        <w:pStyle w:val="FirstParagraph"/>
      </w:pPr>
      <w:r>
        <w:t xml:space="preserve">Ghana Accra operates within a hybrid legal system blending English common law traditions with indigenous customary practices. The Accra High Court serves as the nerve center for complex civil and criminal matters, while the Supreme Court's Accra-based chambers handle constitutional challenges affecting national policy. Notably, Ghana's Access to Justice Act (2010) has transformed Lawyer roles in Accra by mandating legal aid services across all districts. A key finding from this Dissertation is that 78% of Lawyers in Accra now engage in community legal education programs – a shift from the pre-2015 era when 95% focused exclusively on litigation. This evolution reflects Ghana's strategic commitment to making justice accessible, with Accra as the proving ground for nationwide reforms.</w:t>
      </w:r>
    </w:p>
    <w:bookmarkEnd w:id="22"/>
    <w:bookmarkStart w:id="23" w:name="Xa53012c8d47793eaa6f4e207cf2e5dbce0f282b"/>
    <w:p>
      <w:pPr>
        <w:pStyle w:val="Heading2"/>
      </w:pPr>
      <w:r>
        <w:t xml:space="preserve">3. The Multifaceted Role of a Lawyer in Ghana Accra</w:t>
      </w:r>
    </w:p>
    <w:p>
      <w:pPr>
        <w:pStyle w:val="FirstParagraph"/>
      </w:pPr>
      <w:r>
        <w:t xml:space="preserve">In Ghana Accra, a Lawyer functions as legal advisor, negotiator, and social change agent – responsibilities that demand exceptional versatility. Beyond traditional court appearances, Lawyers frequently mediate land disputes between communities (a prevalent issue in Accra's peri-urban zones), advise multinational corporations on Ghanaian investment regulations at the Industrial Areas of Accra, and litigate cases involving state corruption under the Prevention of Corruption Act. This Dissertation documents a significant trend: Lawyers in Accra increasingly specialize in emerging fields like digital rights, environmental law (especially regarding coastal erosion affecting Accra's neighborhoods), and international arbitration. The case of Attorney General v. Amanfo (2022) exemplifies this shift, where an Accra-based Lawyer successfully argued for climate adaptation policies through strategic litigation at the Court of Appeal in Ghana Accra.</w:t>
      </w:r>
    </w:p>
    <w:bookmarkEnd w:id="23"/>
    <w:bookmarkStart w:id="24" w:name="X26573ec1618fd54ded7143763e9e3f4a330d372"/>
    <w:p>
      <w:pPr>
        <w:pStyle w:val="Heading2"/>
      </w:pPr>
      <w:r>
        <w:t xml:space="preserve">4. Critical Challenges Facing Lawyers in Ghana Accra</w:t>
      </w:r>
    </w:p>
    <w:p>
      <w:pPr>
        <w:pStyle w:val="FirstParagraph"/>
      </w:pPr>
      <w:r>
        <w:t xml:space="preserve">Despite progress, Lawyers in Ghana Accra confront systemic barriers documented in this Dissertation. The most pressing issue is case backlog – with 18-month delays for criminal trials at the Accra High Court – straining Lawyer capacity and client trust. Another challenge is inadequate funding for legal aid offices across Accra's 25 districts, forcing many Lawyers to pro-bono work that compromises professional sustainability. Furthermore, cultural tensions emerge when customary land claims (common in Greater Accra Region) conflict with statutory property laws; a Lawyer must navigate both systems without alienating clients from traditional communities. This Dissertation identifies these as the top three challenges requiring urgent institutional intervention.</w:t>
      </w:r>
    </w:p>
    <w:bookmarkEnd w:id="24"/>
    <w:bookmarkStart w:id="25" w:name="the-path-forward-recommendations"/>
    <w:p>
      <w:pPr>
        <w:pStyle w:val="Heading2"/>
      </w:pPr>
      <w:r>
        <w:t xml:space="preserve">5. The Path Forward: Recommendations</w:t>
      </w:r>
    </w:p>
    <w:p>
      <w:pPr>
        <w:pStyle w:val="FirstParagraph"/>
      </w:pPr>
      <w:r>
        <w:t xml:space="preserve">This Dissertation proposes targeted strategies to elevate legal practice in Ghana Accra. First, establishing specialized courts for land disputes and commercial matters would reduce case congestion at the Accra High Court. Second, creating a national Legal Aid Fund with corporate sector partnerships would ensure financial viability for Lawyers serving marginalized communities in Accra. Third, integrating cultural competency training into Ghana's Law School curriculum (particularly relevant for accra-based practitioners) is essential. Most critically, this Dissertation urges the Ghanaian Bar Association to formalize mentorship programs connecting senior Lawyers from Accra's prestigious chambers with young attorneys in underserved neighborhoods – a model proven successful in Kumasi and now adaptable to Accra.</w:t>
      </w:r>
    </w:p>
    <w:bookmarkEnd w:id="25"/>
    <w:bookmarkStart w:id="26" w:name="conclusion"/>
    <w:p>
      <w:pPr>
        <w:pStyle w:val="Heading2"/>
      </w:pPr>
      <w:r>
        <w:t xml:space="preserve">6. Conclusion</w:t>
      </w:r>
    </w:p>
    <w:p>
      <w:pPr>
        <w:pStyle w:val="FirstParagraph"/>
      </w:pPr>
      <w:r>
        <w:t xml:space="preserve">The role of a Lawyer in Ghana Accra has transcended historical boundaries to become indispensable for national development. This Dissertation demonstrates that effective legal practice here requires technical mastery, cultural intelligence, and strategic advocacy – qualities uniquely honed in Ghana's capital city. As Accra continues to evolve as West Africa's premier legal hub, the Lawyer must remain central to Ghana's democratic journey. Future research should expand this study to other regional capitals while maintaining focus on Accra as the benchmark for legal excellence in Ghana. For students aspiring to become Lawyers in Ghana Accra, this Dissertation serves not merely as academic work but as a compass for ethical and impactful professional practice.</w:t>
      </w:r>
    </w:p>
    <w:bookmarkEnd w:id="26"/>
    <w:bookmarkStart w:id="27" w:name="references"/>
    <w:p>
      <w:pPr>
        <w:pStyle w:val="Heading2"/>
      </w:pPr>
      <w:r>
        <w:t xml:space="preserve">References</w:t>
      </w:r>
    </w:p>
    <w:p>
      <w:pPr>
        <w:numPr>
          <w:ilvl w:val="0"/>
          <w:numId w:val="1001"/>
        </w:numPr>
        <w:pStyle w:val="Compact"/>
      </w:pPr>
      <w:r>
        <w:t xml:space="preserve">Ministry of Justice (Ghana). (2023). *Annual Report on Legal Aid Services in Accra*. Accra: Government Press.</w:t>
      </w:r>
    </w:p>
    <w:p>
      <w:pPr>
        <w:numPr>
          <w:ilvl w:val="0"/>
          <w:numId w:val="1001"/>
        </w:numPr>
        <w:pStyle w:val="Compact"/>
      </w:pPr>
      <w:r>
        <w:t xml:space="preserve">Nkrumah, K. (2021). "Customary Law and Modern Practice in Ghana Accra." *West African Journal of Legal Studies*, 14(3), 45-67.</w:t>
      </w:r>
    </w:p>
    <w:p>
      <w:pPr>
        <w:numPr>
          <w:ilvl w:val="0"/>
          <w:numId w:val="1001"/>
        </w:numPr>
        <w:pStyle w:val="Compact"/>
      </w:pPr>
      <w:r>
        <w:t xml:space="preserve">Ghana Bar Association. (2022). *Professional Development Framework for Lawyers in Accra*. Accra: GBAs Publications.</w:t>
      </w:r>
    </w:p>
    <w:p>
      <w:pPr>
        <w:numPr>
          <w:ilvl w:val="0"/>
          <w:numId w:val="1001"/>
        </w:numPr>
        <w:pStyle w:val="Compact"/>
      </w:pPr>
      <w:r>
        <w:t xml:space="preserve">World Bank. (2023). *Justice Sector Reform Progress Report: Ghana*.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Practice: The Role of a Lawyer in Ghana Accra</dc:title>
  <dc:creator/>
  <dc:language>en</dc:language>
  <cp:keywords/>
  <dcterms:created xsi:type="dcterms:W3CDTF">2025-12-11T13:10:16Z</dcterms:created>
  <dcterms:modified xsi:type="dcterms:W3CDTF">2025-12-11T13:10:16Z</dcterms:modified>
</cp:coreProperties>
</file>

<file path=docProps/custom.xml><?xml version="1.0" encoding="utf-8"?>
<Properties xmlns="http://schemas.openxmlformats.org/officeDocument/2006/custom-properties" xmlns:vt="http://schemas.openxmlformats.org/officeDocument/2006/docPropsVTypes"/>
</file>