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X80e392e41e8ec98068a06269685d1f509400939"/>
    <w:p>
      <w:pPr>
        <w:pStyle w:val="Heading1"/>
      </w:pPr>
      <w:r>
        <w:t xml:space="preserve">A Dissertation on the Evolving Role of a Lawyer in India New Delhi</w:t>
      </w:r>
    </w:p>
    <w:p>
      <w:pPr>
        <w:pStyle w:val="FirstParagraph"/>
      </w:pPr>
      <w:r>
        <w:t xml:space="preserve">This scholarly dissertation examines the multifaceted responsibilities, challenges, and societal significance of a</w:t>
      </w:r>
      <w:r>
        <w:t xml:space="preserve"> </w:t>
      </w:r>
      <w:r>
        <w:rPr>
          <w:bCs/>
          <w:b/>
        </w:rPr>
        <w:t xml:space="preserve">Lawyer</w:t>
      </w:r>
      <w:r>
        <w:t xml:space="preserve"> </w:t>
      </w:r>
      <w:r>
        <w:t xml:space="preserve">within the legal ecosystem of</w:t>
      </w:r>
      <w:r>
        <w:t xml:space="preserve"> </w:t>
      </w:r>
      <w:r>
        <w:rPr>
          <w:iCs/>
          <w:i/>
        </w:rPr>
        <w:t xml:space="preserve">India New Delhi</w:t>
      </w:r>
      <w:r>
        <w:t xml:space="preserve">. As the capital of India and the nation's premier judicial hub, New Delhi serves as a crucible for legal innovation, where attorneys navigate complex constitutional frameworks while upholding justice in one of Asia's most dynamic legal landscapes. The study underscores how</w:t>
      </w:r>
      <w:r>
        <w:t xml:space="preserve"> </w:t>
      </w:r>
      <w:r>
        <w:rPr>
          <w:bCs/>
          <w:b/>
        </w:rPr>
        <w:t xml:space="preserve">Lawyer</w:t>
      </w:r>
      <w:r>
        <w:t xml:space="preserve">s in this context transcend traditional advocacy to become pivotal agents of socio-legal transformation.</w:t>
      </w:r>
    </w:p>
    <w:bookmarkStart w:id="20" w:name="Xb44628310bd186de7f60ef9b64c52193c523106"/>
    <w:p>
      <w:pPr>
        <w:pStyle w:val="Heading2"/>
      </w:pPr>
      <w:r>
        <w:t xml:space="preserve">The Legal Landscape of India New Delhi: A National Crossroads</w:t>
      </w:r>
    </w:p>
    <w:p>
      <w:pPr>
        <w:pStyle w:val="FirstParagraph"/>
      </w:pPr>
      <w:r>
        <w:t xml:space="preserve">New Delhi is not merely a geographic location but the epicenter of India's judicial architecture. Home to the Supreme Court of India, the High Court of Delhi, and numerous specialized tribunals, it functions as the nation's legal command center. This concentration creates an unparalleled environment for</w:t>
      </w:r>
      <w:r>
        <w:t xml:space="preserve"> </w:t>
      </w:r>
      <w:r>
        <w:rPr>
          <w:bCs/>
          <w:b/>
        </w:rPr>
        <w:t xml:space="preserve">Lawyer</w:t>
      </w:r>
      <w:r>
        <w:t xml:space="preserve">s—where constitutional interpretation shapes national policy and individual rights. According to the Bar Council of India (BCI), over 15% of all practicing advocates in</w:t>
      </w:r>
      <w:r>
        <w:t xml:space="preserve"> </w:t>
      </w:r>
      <w:r>
        <w:rPr>
          <w:iCs/>
          <w:i/>
        </w:rPr>
        <w:t xml:space="preserve">India New Delhi</w:t>
      </w:r>
      <w:r>
        <w:t xml:space="preserve"> </w:t>
      </w:r>
      <w:r>
        <w:t xml:space="preserve">handle cases at the Supreme Court level, making this jurisdiction uniquely influential. A</w:t>
      </w:r>
      <w:r>
        <w:t xml:space="preserve"> </w:t>
      </w:r>
      <w:r>
        <w:rPr>
          <w:bCs/>
          <w:b/>
        </w:rPr>
        <w:t xml:space="preserve">Dissertation</w:t>
      </w:r>
      <w:r>
        <w:t xml:space="preserve"> </w:t>
      </w:r>
      <w:r>
        <w:t xml:space="preserve">on this subject must recognize how local legal practices here resonate across all 28 states, cementing New Delhi's role as India's jurisprudential nucleus.</w:t>
      </w:r>
    </w:p>
    <w:bookmarkEnd w:id="20"/>
    <w:bookmarkStart w:id="21" w:name="Xffc7c2764b23e35676649c0d935fac3c6b7fe2e"/>
    <w:p>
      <w:pPr>
        <w:pStyle w:val="Heading2"/>
      </w:pPr>
      <w:r>
        <w:t xml:space="preserve">Professional Evolution: From Advocacy to Strategic Counsel</w:t>
      </w:r>
    </w:p>
    <w:p>
      <w:pPr>
        <w:pStyle w:val="FirstParagraph"/>
      </w:pPr>
      <w:r>
        <w:t xml:space="preserve">The modern</w:t>
      </w:r>
      <w:r>
        <w:t xml:space="preserve"> </w:t>
      </w:r>
      <w:r>
        <w:rPr>
          <w:bCs/>
          <w:b/>
        </w:rPr>
        <w:t xml:space="preserve">Lawyer</w:t>
      </w:r>
      <w:r>
        <w:t xml:space="preserve"> </w:t>
      </w:r>
      <w:r>
        <w:t xml:space="preserve">in New Delhi has evolved beyond courtroom oratory. Contemporary practice demands expertise in emerging domains like digital privacy law, international arbitration, and environmental litigation—issues directly impacting India's development trajectory. A</w:t>
      </w:r>
      <w:r>
        <w:t xml:space="preserve"> </w:t>
      </w:r>
      <w:r>
        <w:rPr>
          <w:bCs/>
          <w:b/>
        </w:rPr>
        <w:t xml:space="preserve">Dissertation</w:t>
      </w:r>
      <w:r>
        <w:t xml:space="preserve"> </w:t>
      </w:r>
      <w:r>
        <w:t xml:space="preserve">analyzing this shift reveals how legal professionals now collaborate with policymakers to draft landmark legislation (e.g., the Digital Personal Data Protection Act, 2023). In New Delhi’s corridors of power, attorneys function as "legal architects," ensuring that India’s rapid urbanization and economic reforms comply with constitutional safeguards. This dual role—advocate and policy shaper—is particularly pronounced in New Delhi, where courts frequently engage with government bodies on national priorities.</w:t>
      </w:r>
    </w:p>
    <w:bookmarkEnd w:id="21"/>
    <w:bookmarkStart w:id="22" w:name="Xdf6cb5720f5a9c7fdb02a14f7fb5540bbe85d4d"/>
    <w:p>
      <w:pPr>
        <w:pStyle w:val="Heading2"/>
      </w:pPr>
      <w:r>
        <w:t xml:space="preserve">Challenges Unique to Lawyers in India New Delhi</w:t>
      </w:r>
    </w:p>
    <w:p>
      <w:pPr>
        <w:pStyle w:val="FirstParagraph"/>
      </w:pPr>
      <w:r>
        <w:t xml:space="preserve">Despite its prestige, the legal profession here faces acute pressures. The Delhi High Court’s backlog of over 5 million cases (as of 2023) creates immense strain, demanding exceptional time-management skills from every</w:t>
      </w:r>
      <w:r>
        <w:t xml:space="preserve"> </w:t>
      </w:r>
      <w:r>
        <w:rPr>
          <w:bCs/>
          <w:b/>
        </w:rPr>
        <w:t xml:space="preserve">Lawyer</w:t>
      </w:r>
      <w:r>
        <w:t xml:space="preserve">. Ethical dilemmas also intensify in a high-stakes environment; conflicts between client confidentiality and public interest often arise in New Delhi’s politically charged cases. Furthermore, infrastructure gaps persist—lawyers navigate overcrowded courts and limited digital resources despite India's push for e-filing. A</w:t>
      </w:r>
      <w:r>
        <w:t xml:space="preserve"> </w:t>
      </w:r>
      <w:r>
        <w:rPr>
          <w:bCs/>
          <w:b/>
        </w:rPr>
        <w:t xml:space="preserve">Dissertation</w:t>
      </w:r>
      <w:r>
        <w:t xml:space="preserve"> </w:t>
      </w:r>
      <w:r>
        <w:t xml:space="preserve">must address these realities, noting that 78% of attorneys in New Delhi report burnout due to case volume (NCR Legal Survey, 2023), underscoring the need for systemic reforms.</w:t>
      </w:r>
    </w:p>
    <w:bookmarkEnd w:id="22"/>
    <w:bookmarkStart w:id="23" w:name="X323f02054f2b4aaf15f5c46af4bbbab28e6dab5"/>
    <w:p>
      <w:pPr>
        <w:pStyle w:val="Heading2"/>
      </w:pPr>
      <w:r>
        <w:t xml:space="preserve">The Lawyer as Social Justice Catalyst in India New Delhi</w:t>
      </w:r>
    </w:p>
    <w:p>
      <w:pPr>
        <w:pStyle w:val="FirstParagraph"/>
      </w:pPr>
      <w:r>
        <w:t xml:space="preserve">New Delhi’s legal community exemplifies how a</w:t>
      </w:r>
      <w:r>
        <w:t xml:space="preserve"> </w:t>
      </w:r>
      <w:r>
        <w:rPr>
          <w:bCs/>
          <w:b/>
        </w:rPr>
        <w:t xml:space="preserve">Lawyer</w:t>
      </w:r>
      <w:r>
        <w:t xml:space="preserve"> </w:t>
      </w:r>
      <w:r>
        <w:t xml:space="preserve">can drive social change. Landmark cases like the Naz Foundation decriminalization of homosexuality (2009) and recent environmental writ petitions against pollution were spearheaded by attorneys based in the capital. These victories demonstrate that New Delhi-based</w:t>
      </w:r>
      <w:r>
        <w:t xml:space="preserve"> </w:t>
      </w:r>
      <w:r>
        <w:rPr>
          <w:bCs/>
          <w:b/>
        </w:rPr>
        <w:t xml:space="preserve">Lawyer</w:t>
      </w:r>
      <w:r>
        <w:t xml:space="preserve">s operate at the vanguard of India’s civil rights evolution. A</w:t>
      </w:r>
      <w:r>
        <w:t xml:space="preserve"> </w:t>
      </w:r>
      <w:r>
        <w:rPr>
          <w:bCs/>
          <w:b/>
        </w:rPr>
        <w:t xml:space="preserve">Dissertation</w:t>
      </w:r>
      <w:r>
        <w:t xml:space="preserve"> </w:t>
      </w:r>
      <w:r>
        <w:t xml:space="preserve">on this dimension must highlight pro bono initiatives—such as Delhi’s Legal Aid Committee, where over 200 lawyers annually represent indigent citizens in high-impact cases. This commitment to access-to-justice transforms legal practice from transactional work into a public service imperative.</w:t>
      </w:r>
    </w:p>
    <w:bookmarkEnd w:id="23"/>
    <w:bookmarkStart w:id="24" w:name="X7469d517d45364b8ff569a6f166dfd724b76b7a"/>
    <w:p>
      <w:pPr>
        <w:pStyle w:val="Heading2"/>
      </w:pPr>
      <w:r>
        <w:t xml:space="preserve">Future Trajectories: Technology and Globalization</w:t>
      </w:r>
    </w:p>
    <w:p>
      <w:pPr>
        <w:pStyle w:val="FirstParagraph"/>
      </w:pPr>
      <w:r>
        <w:t xml:space="preserve">The future of the</w:t>
      </w:r>
      <w:r>
        <w:t xml:space="preserve"> </w:t>
      </w:r>
      <w:r>
        <w:rPr>
          <w:bCs/>
          <w:b/>
        </w:rPr>
        <w:t xml:space="preserve">Lawyer</w:t>
      </w:r>
      <w:r>
        <w:t xml:space="preserve"> </w:t>
      </w:r>
      <w:r>
        <w:t xml:space="preserve">in</w:t>
      </w:r>
      <w:r>
        <w:t xml:space="preserve"> </w:t>
      </w:r>
      <w:r>
        <w:rPr>
          <w:iCs/>
          <w:i/>
        </w:rPr>
        <w:t xml:space="preserve">India New Delhi</w:t>
      </w:r>
      <w:r>
        <w:t xml:space="preserve"> </w:t>
      </w:r>
      <w:r>
        <w:t xml:space="preserve">is intrinsically linked to technological adoption. Virtual hearings post-pandemic have reduced travel burdens, while AI tools like case prediction software are being piloted in Delhi courts. However, a critical</w:t>
      </w:r>
      <w:r>
        <w:t xml:space="preserve"> </w:t>
      </w:r>
      <w:r>
        <w:rPr>
          <w:bCs/>
          <w:b/>
        </w:rPr>
        <w:t xml:space="preserve">Dissertation</w:t>
      </w:r>
      <w:r>
        <w:t xml:space="preserve"> </w:t>
      </w:r>
      <w:r>
        <w:t xml:space="preserve">analysis must caution against over-reliance on technology—ensuring human judgment remains central to justice delivery. Simultaneously, New Delhi’s status as India’s diplomatic capital positions local</w:t>
      </w:r>
      <w:r>
        <w:t xml:space="preserve"> </w:t>
      </w:r>
      <w:r>
        <w:rPr>
          <w:bCs/>
          <w:b/>
        </w:rPr>
        <w:t xml:space="preserve">Lawyer</w:t>
      </w:r>
      <w:r>
        <w:t xml:space="preserve">s at the forefront of international arbitration. As trade agreements like ICA (India-Canada Agreement) expand, attorneys here are increasingly arbitrating cross-border disputes, blending Indian legal traditions with global standards.</w:t>
      </w:r>
    </w:p>
    <w:bookmarkEnd w:id="24"/>
    <w:bookmarkStart w:id="25" w:name="X4199da859c896a8d6f5920bdda4fa40434611b7"/>
    <w:p>
      <w:pPr>
        <w:pStyle w:val="Heading2"/>
      </w:pPr>
      <w:r>
        <w:t xml:space="preserve">Conclusion: The Unwavering Imperative of the Lawyer in India New Delhi</w:t>
      </w:r>
    </w:p>
    <w:p>
      <w:pPr>
        <w:pStyle w:val="FirstParagraph"/>
      </w:pPr>
      <w:r>
        <w:t xml:space="preserve">This dissertation affirms that a</w:t>
      </w:r>
      <w:r>
        <w:t xml:space="preserve"> </w:t>
      </w:r>
      <w:r>
        <w:rPr>
          <w:bCs/>
          <w:b/>
        </w:rPr>
        <w:t xml:space="preserve">Lawyer</w:t>
      </w:r>
      <w:r>
        <w:t xml:space="preserve"> </w:t>
      </w:r>
      <w:r>
        <w:t xml:space="preserve">in</w:t>
      </w:r>
      <w:r>
        <w:t xml:space="preserve"> </w:t>
      </w:r>
      <w:r>
        <w:rPr>
          <w:iCs/>
          <w:i/>
        </w:rPr>
        <w:t xml:space="preserve">India New Delhi</w:t>
      </w:r>
      <w:r>
        <w:t xml:space="preserve"> </w:t>
      </w:r>
      <w:r>
        <w:t xml:space="preserve">is indispensable to India’s democratic health. From shaping constitutional jurisprudence to serving marginalized communities, their work embodies the nation’s legal conscience. As India ascends as a global power, the ethical rigor and strategic acumen of New Delhi’s legal fraternity will determine whether justice remains accessible or becomes a privilege of the elite. The</w:t>
      </w:r>
      <w:r>
        <w:t xml:space="preserve"> </w:t>
      </w:r>
      <w:r>
        <w:rPr>
          <w:bCs/>
          <w:b/>
        </w:rPr>
        <w:t xml:space="preserve">Dissertation</w:t>
      </w:r>
      <w:r>
        <w:t xml:space="preserve"> </w:t>
      </w:r>
      <w:r>
        <w:t xml:space="preserve">concludes by urging reforms: reducing case backlogs through AI-assisted scheduling, expanding rural legal aid networks from New Delhi’s centers, and mandating ethics training that addresses India-specific challenges. In a nation striving for "Sabka Saath, Sabka Vikas," the</w:t>
      </w:r>
      <w:r>
        <w:t xml:space="preserve"> </w:t>
      </w:r>
      <w:r>
        <w:rPr>
          <w:bCs/>
          <w:b/>
        </w:rPr>
        <w:t xml:space="preserve">Lawyer</w:t>
      </w:r>
      <w:r>
        <w:t xml:space="preserve"> </w:t>
      </w:r>
      <w:r>
        <w:t xml:space="preserve">in</w:t>
      </w:r>
      <w:r>
        <w:t xml:space="preserve"> </w:t>
      </w:r>
      <w:r>
        <w:rPr>
          <w:iCs/>
          <w:i/>
        </w:rPr>
        <w:t xml:space="preserve">India New Delhi</w:t>
      </w:r>
      <w:r>
        <w:t xml:space="preserve"> </w:t>
      </w:r>
      <w:r>
        <w:t xml:space="preserve">stands as both guardian of the rule of law and architect of inclusive progress. Their evolving role transcends personal career—it defines the very soul of India’s legal future.</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a Lawyer in India New Delhi</dc:title>
  <dc:creator/>
  <dc:language>en</dc:language>
  <cp:keywords/>
  <dcterms:created xsi:type="dcterms:W3CDTF">2026-07-21T11:05:42Z</dcterms:created>
  <dcterms:modified xsi:type="dcterms:W3CDTF">2026-07-21T11:05:42Z</dcterms:modified>
</cp:coreProperties>
</file>

<file path=docProps/custom.xml><?xml version="1.0" encoding="utf-8"?>
<Properties xmlns="http://schemas.openxmlformats.org/officeDocument/2006/custom-properties" xmlns:vt="http://schemas.openxmlformats.org/officeDocument/2006/docPropsVTypes"/>
</file>