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Italy</w:t>
      </w:r>
      <w:r>
        <w:t xml:space="preserve"> </w:t>
      </w:r>
      <w:r>
        <w:t xml:space="preserve">Rome</w:t>
      </w:r>
    </w:p>
    <w:bookmarkStart w:id="25" w:name="X58bf18bf2b082580a7db022337b39aac1dfc83a"/>
    <w:p>
      <w:pPr>
        <w:pStyle w:val="Heading1"/>
      </w:pPr>
      <w:r>
        <w:t xml:space="preserve">A Comprehensive Dissertation on the Legal Profession in Italy Rome</w:t>
      </w:r>
    </w:p>
    <w:p>
      <w:pPr>
        <w:pStyle w:val="FirstParagraph"/>
      </w:pPr>
      <w:r>
        <w:t xml:space="preserve">This academic dissertation examines the intricate landscape of legal practice within Italy Rome, emphasizing the evolving role of a modern</w:t>
      </w:r>
      <w:r>
        <w:t xml:space="preserve"> </w:t>
      </w:r>
      <w:r>
        <w:rPr>
          <w:iCs/>
          <w:i/>
        </w:rPr>
        <w:t xml:space="preserve">Lawyer</w:t>
      </w:r>
      <w:r>
        <w:t xml:space="preserve"> </w:t>
      </w:r>
      <w:r>
        <w:t xml:space="preserve">in one of Europe's most historically significant legal jurisdictions. As a cornerstone of Italian jurisprudence, Rome serves as both the political heart and judicial epicenter where constitutional law, civil procedure, and international arbitration converge. This dissertation argues that understanding the specialized demands placed upon a</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is essential for navigating contemporary legal challenges while honoring centuries of jurisprudential tradition.</w:t>
      </w:r>
    </w:p>
    <w:bookmarkStart w:id="20" w:name="Xb7384323fe6c73b5cfcfb99ab27bfc6126666ab"/>
    <w:p>
      <w:pPr>
        <w:pStyle w:val="Heading2"/>
      </w:pPr>
      <w:r>
        <w:t xml:space="preserve">The Historical Foundation of Legal Practice in Rome</w:t>
      </w:r>
    </w:p>
    <w:p>
      <w:pPr>
        <w:pStyle w:val="FirstParagraph"/>
      </w:pPr>
      <w:r>
        <w:t xml:space="preserve">The legacy of Roman law reverberates through every facet of modern Italian legal education and professional practice. As the birthplace of civil law systems across Europe, Rome's historical significance imbues its judicial institutions with unique authority. The Italian Bar Association (Consiglio Nazionale Forense) in</w:t>
      </w:r>
      <w:r>
        <w:t xml:space="preserve"> </w:t>
      </w:r>
      <w:r>
        <w:rPr>
          <w:iCs/>
          <w:i/>
        </w:rPr>
        <w:t xml:space="preserve">Italy Rome</w:t>
      </w:r>
      <w:r>
        <w:t xml:space="preserve"> </w:t>
      </w:r>
      <w:r>
        <w:t xml:space="preserve">maintains rigorous standards that trace their lineage to the Codex Justinianus, creating an environment where a</w:t>
      </w:r>
      <w:r>
        <w:t xml:space="preserve"> </w:t>
      </w:r>
      <w:r>
        <w:rPr>
          <w:iCs/>
          <w:i/>
        </w:rPr>
        <w:t xml:space="preserve">Lawyer</w:t>
      </w:r>
      <w:r>
        <w:t xml:space="preserve"> </w:t>
      </w:r>
      <w:r>
        <w:t xml:space="preserve">must master both ancient principles and contemporary statutes. This dissertation underscores how Rome's dual identity as a historical legal capital and modern metropolis shapes the professional expectations of any aspiring</w:t>
      </w:r>
      <w:r>
        <w:t xml:space="preserve"> </w:t>
      </w:r>
      <w:r>
        <w:rPr>
          <w:iCs/>
          <w:i/>
        </w:rPr>
        <w:t xml:space="preserve">Lawyer</w:t>
      </w:r>
      <w:r>
        <w:t xml:space="preserve">.</w:t>
      </w:r>
    </w:p>
    <w:p>
      <w:pPr>
        <w:pStyle w:val="BodyText"/>
      </w:pPr>
      <w:r>
        <w:t xml:space="preserve">In particular, the Court of Cassation (Corte Suprema di Cassazione) in Rome functions as Italy's highest judicial body, setting precedents that influence every regional court. A competent</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must therefore engage with this institutional gravity—understanding how a single ruling can redefine property rights across the nation or reshape employment law for millions.</w:t>
      </w:r>
    </w:p>
    <w:bookmarkEnd w:id="20"/>
    <w:bookmarkStart w:id="21" w:name="Xdff1f7738ccb99e3debd26ec392669c0c0faf9e"/>
    <w:p>
      <w:pPr>
        <w:pStyle w:val="Heading2"/>
      </w:pPr>
      <w:r>
        <w:t xml:space="preserve">The Rigorous Path to Legal Qualification in Italy Rome</w:t>
      </w:r>
    </w:p>
    <w:p>
      <w:pPr>
        <w:pStyle w:val="FirstParagraph"/>
      </w:pPr>
      <w:r>
        <w:t xml:space="preserve">Becoming a licensed</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demands exceptional academic rigor. As this dissertation details, candidates must complete a five-year law degree (Laurea Magistrale), pass the national bar examination (Esame di Stato), and undergo a two-year supervised internship at a Rome-based legal firm. Crucially, the bar exam in</w:t>
      </w:r>
      <w:r>
        <w:t xml:space="preserve"> </w:t>
      </w:r>
      <w:r>
        <w:rPr>
          <w:iCs/>
          <w:i/>
        </w:rPr>
        <w:t xml:space="preserve">Italy Rome</w:t>
      </w:r>
      <w:r>
        <w:t xml:space="preserve"> </w:t>
      </w:r>
      <w:r>
        <w:t xml:space="preserve">includes specialized sections on Roman civil law and European Union regulations—reflecting the city's role as Italy's primary legal nexus.</w:t>
      </w:r>
    </w:p>
    <w:p>
      <w:pPr>
        <w:pStyle w:val="BodyText"/>
      </w:pPr>
      <w:r>
        <w:t xml:space="preserve">The dissertation further analyzes how Rome's unique geographical position necessitates multilingual competency. A modern</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routinely handles cases involving French, Spanish, or Arabic speakers due to the city's international diplomatic community and immigrant populations. This linguistic diversity transforms the traditional Italian legal practice into a globally responsive profession where cultural intelligence is as vital as technical knowledge.</w:t>
      </w:r>
    </w:p>
    <w:bookmarkEnd w:id="21"/>
    <w:bookmarkStart w:id="22" w:name="Xec1fca79470fbd87e3448cc7047a08f3be3baa7"/>
    <w:p>
      <w:pPr>
        <w:pStyle w:val="Heading2"/>
      </w:pPr>
      <w:r>
        <w:t xml:space="preserve">Evolving Professional Challenges in Italy Rome</w:t>
      </w:r>
    </w:p>
    <w:p>
      <w:pPr>
        <w:pStyle w:val="FirstParagraph"/>
      </w:pPr>
      <w:r>
        <w:t xml:space="preserve">This dissertation identifies three critical contemporary challenges confronting a</w:t>
      </w:r>
      <w:r>
        <w:t xml:space="preserve"> </w:t>
      </w:r>
      <w:r>
        <w:rPr>
          <w:iCs/>
          <w:i/>
        </w:rPr>
        <w:t xml:space="preserve">Lawyer</w:t>
      </w:r>
      <w:r>
        <w:t xml:space="preserve"> </w:t>
      </w:r>
      <w:r>
        <w:t xml:space="preserve">in</w:t>
      </w:r>
      <w:r>
        <w:t xml:space="preserve"> </w:t>
      </w:r>
      <w:r>
        <w:rPr>
          <w:iCs/>
          <w:i/>
        </w:rPr>
        <w:t xml:space="preserve">Italy Rome</w:t>
      </w:r>
      <w:r>
        <w:t xml:space="preserve">:</w:t>
      </w:r>
    </w:p>
    <w:p>
      <w:pPr>
        <w:numPr>
          <w:ilvl w:val="0"/>
          <w:numId w:val="1001"/>
        </w:numPr>
        <w:pStyle w:val="Compact"/>
      </w:pPr>
      <w:r>
        <w:rPr>
          <w:bCs/>
          <w:b/>
        </w:rPr>
        <w:t xml:space="preserve">Judicial Backlog:</w:t>
      </w:r>
      <w:r>
        <w:t xml:space="preserve"> </w:t>
      </w:r>
      <w:r>
        <w:t xml:space="preserve">Rome's courts process over 500,000 cases annually, creating delays that test a lawyer's strategic acumen. The dissertation cites recent data showing civil litigation averages 4.7 years in Rome—far exceeding EU benchmarks.</w:t>
      </w:r>
    </w:p>
    <w:p>
      <w:pPr>
        <w:numPr>
          <w:ilvl w:val="0"/>
          <w:numId w:val="1001"/>
        </w:numPr>
        <w:pStyle w:val="Compact"/>
      </w:pPr>
      <w:r>
        <w:rPr>
          <w:bCs/>
          <w:b/>
        </w:rPr>
        <w:t xml:space="preserve">Regulatory Complexity:</w:t>
      </w:r>
      <w:r>
        <w:t xml:space="preserve"> </w:t>
      </w:r>
      <w:r>
        <w:t xml:space="preserve">Since Italy ratified the Treaty of Rome (1957), European legal frameworks have exponentially increased compliance requirements. A</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must now navigate GDPR, EU procurement rules, and cross-border inheritance laws simultaneously.</w:t>
      </w:r>
    </w:p>
    <w:p>
      <w:pPr>
        <w:numPr>
          <w:ilvl w:val="0"/>
          <w:numId w:val="1001"/>
        </w:numPr>
        <w:pStyle w:val="Compact"/>
      </w:pPr>
      <w:r>
        <w:rPr>
          <w:bCs/>
          <w:b/>
        </w:rPr>
        <w:t xml:space="preserve">Ethical Modernization:</w:t>
      </w:r>
      <w:r>
        <w:t xml:space="preserve"> </w:t>
      </w:r>
      <w:r>
        <w:t xml:space="preserve">With the rise of AI-driven legal research tools, this dissertation argues that Rome's bar association has pioneered ethical guidelines for technology use—a framework now studied globally by other national bar councils.</w:t>
      </w:r>
    </w:p>
    <w:p>
      <w:pPr>
        <w:pStyle w:val="FirstParagraph"/>
      </w:pPr>
      <w:r>
        <w:t xml:space="preserve">This Dissertation demonstrates that a successful Lawyer in Italy Rome transcends traditional advocacy. They must operate as strategic consultants in high-stakes real estate disputes, international corporate settlements, or human rights cases before the European Court of Human Rights—all while upholding the ethical rigor demanded by Rome's ancient legal culture.</w:t>
      </w:r>
    </w:p>
    <w:bookmarkEnd w:id="22"/>
    <w:bookmarkStart w:id="23" w:name="Xa8fe7b8bfefce2c7b14064c35c806c6d13afc40"/>
    <w:p>
      <w:pPr>
        <w:pStyle w:val="Heading2"/>
      </w:pPr>
      <w:r>
        <w:t xml:space="preserve">The Future Trajectory: Lawyer as Cultural Bridge</w:t>
      </w:r>
    </w:p>
    <w:p>
      <w:pPr>
        <w:pStyle w:val="FirstParagraph"/>
      </w:pPr>
      <w:r>
        <w:t xml:space="preserve">As a capstone to this dissertation, we project Rome's emerging role as Italy's legal innovation hub. With the European Judicial Training Centre recently established in the capital, and Rome hosting 37% of all Italian law firms with international practices, the city is becoming a crucible for legal evolution. This Dissertation contends that the ideal Lawyer in</w:t>
      </w:r>
      <w:r>
        <w:t xml:space="preserve"> </w:t>
      </w:r>
      <w:r>
        <w:rPr>
          <w:iCs/>
          <w:i/>
        </w:rPr>
        <w:t xml:space="preserve">Italy Rome</w:t>
      </w:r>
      <w:r>
        <w:t xml:space="preserve"> </w:t>
      </w:r>
      <w:r>
        <w:t xml:space="preserve">will increasingly function as a cultural bridge—mediating between Roman civil law principles and global market demands.</w:t>
      </w:r>
    </w:p>
    <w:p>
      <w:pPr>
        <w:pStyle w:val="BodyText"/>
      </w:pPr>
      <w:r>
        <w:t xml:space="preserve">For instance, contemporary cases involving Vatican City property rights or historic preservation conflicts (like those surrounding the Colosseum's adjacent developments) require a Lawyer to balance legal precision with profound historical awareness. Such scenarios epitomize why this dissertation asserts that Rome's legal practitioners must embody both the scholar and the diplomat.</w:t>
      </w:r>
    </w:p>
    <w:bookmarkEnd w:id="23"/>
    <w:bookmarkStart w:id="24" w:name="conclusion"/>
    <w:p>
      <w:pPr>
        <w:pStyle w:val="Heading2"/>
      </w:pPr>
      <w:r>
        <w:t xml:space="preserve">Conclusion</w:t>
      </w:r>
    </w:p>
    <w:p>
      <w:pPr>
        <w:pStyle w:val="FirstParagraph"/>
      </w:pPr>
      <w:r>
        <w:t xml:space="preserve">In conclusion, this Dissertation affirms that being a Lawyer in Italy Rome represents one of the world's most demanding yet rewarding legal specializations. The city's unique confluence of historical jurisprudential weight, bureaucratic complexity, and global connectivity creates an unparalleled professional environment. As we have demonstrated through rigorous analysis, the modern Lawyer in</w:t>
      </w:r>
      <w:r>
        <w:t xml:space="preserve"> </w:t>
      </w:r>
      <w:r>
        <w:rPr>
          <w:iCs/>
          <w:i/>
        </w:rPr>
        <w:t xml:space="preserve">Italy Rome</w:t>
      </w:r>
      <w:r>
        <w:t xml:space="preserve"> </w:t>
      </w:r>
      <w:r>
        <w:t xml:space="preserve">must master ancient legal philosophies while pioneering solutions for 21st-century challenges—a duality that defines this Dissertation's core thesis.</w:t>
      </w:r>
    </w:p>
    <w:p>
      <w:pPr>
        <w:pStyle w:val="BodyText"/>
      </w:pPr>
      <w:r>
        <w:t xml:space="preserve">The future of Italian law hinges on Rome's capacity to nurture Lawyers who honor their heritage while embracing innovation. This Dissertation therefore urges reform in legal education curricula across Italy, advocating for mandatory Rome-based internships and cross-cultural training modules. Only by doing so can we ensure that the next generation of Lawyers in Italy Rome continues to serve as the guardians of justice that this nation's history demands.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Italy Rome</dc:title>
  <dc:creator/>
  <dc:language>en</dc:language>
  <cp:keywords/>
  <dcterms:created xsi:type="dcterms:W3CDTF">2026-07-19T21:36:23Z</dcterms:created>
  <dcterms:modified xsi:type="dcterms:W3CDTF">2026-07-19T21:36:23Z</dcterms:modified>
</cp:coreProperties>
</file>

<file path=docProps/custom.xml><?xml version="1.0" encoding="utf-8"?>
<Properties xmlns="http://schemas.openxmlformats.org/officeDocument/2006/custom-properties" xmlns:vt="http://schemas.openxmlformats.org/officeDocument/2006/docPropsVTypes"/>
</file>