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bbcc6ea01daf902159678c2a839b1c7125b7f49"/>
    <w:p>
      <w:pPr>
        <w:pStyle w:val="Heading1"/>
      </w:pPr>
      <w:r>
        <w:t xml:space="preserve">Dissertation on the Contemporary Role and Challenges of the Lawyer in Ivory Coast Abidjan</w:t>
      </w:r>
    </w:p>
    <w:p>
      <w:pPr>
        <w:pStyle w:val="FirstParagraph"/>
      </w:pPr>
      <w:r>
        <w:t xml:space="preserve">This academic dissertation examines the critical function of the</w:t>
      </w:r>
      <w:r>
        <w:t xml:space="preserve"> </w:t>
      </w:r>
      <w:r>
        <w:rPr>
          <w:iCs/>
          <w:i/>
        </w:rPr>
        <w:t xml:space="preserve">Lawyer</w:t>
      </w:r>
      <w:r>
        <w:t xml:space="preserve"> </w:t>
      </w:r>
      <w:r>
        <w:t xml:space="preserve">within the legal ecosystem of</w:t>
      </w:r>
      <w:r>
        <w:t xml:space="preserve"> </w:t>
      </w:r>
      <w:r>
        <w:rPr>
          <w:bCs/>
          <w:b/>
        </w:rPr>
        <w:t xml:space="preserve">Ivory Coast Abidjan</w:t>
      </w:r>
      <w:r>
        <w:t xml:space="preserve">, Africa's economic powerhouse. As West Africa's premier financial hub, Abidjan presents a unique landscape where traditional legal frameworks intersect with modern commercial demands, making this study essential for understanding judicial development in emerging economies. The significance of this research extends beyond academic inquiry; it addresses practical needs for legal reform and professional standards that directly impact Ivory Coast's economic trajectory.</w:t>
      </w:r>
    </w:p>
    <w:bookmarkStart w:id="20" w:name="X80083753863aaf8ba39364f97471000dd6adca7"/>
    <w:p>
      <w:pPr>
        <w:pStyle w:val="Heading2"/>
      </w:pPr>
      <w:r>
        <w:t xml:space="preserve">The Legal Architecture of Ivory Coast Abidjan</w:t>
      </w:r>
    </w:p>
    <w:p>
      <w:pPr>
        <w:pStyle w:val="FirstParagraph"/>
      </w:pPr>
      <w:r>
        <w:t xml:space="preserve">Abidjan functions as the judicial capital of Côte d'Ivoire, housing the Supreme Court, Court of Cassation, and numerous commercial tribunals. The legal system blends French civil law principles with indigenous customary practices—a duality that profoundly shapes how a</w:t>
      </w:r>
      <w:r>
        <w:t xml:space="preserve"> </w:t>
      </w:r>
      <w:r>
        <w:rPr>
          <w:iCs/>
          <w:i/>
        </w:rPr>
        <w:t xml:space="preserve">Lawyer</w:t>
      </w:r>
      <w:r>
        <w:t xml:space="preserve"> </w:t>
      </w:r>
      <w:r>
        <w:t xml:space="preserve">navigates cases. This hybrid framework creates both opportunities and complexities for legal practitioners operating in Ivory Coast Abidjan. As documented in the 2021 Ministry of Justice Report, over 70% of civil disputes in Abidjan involve hybrid jurisdictional questions requiring lawyers to master both codified law and local dispute-resolution traditions.</w:t>
      </w:r>
    </w:p>
    <w:p>
      <w:pPr>
        <w:pStyle w:val="BodyText"/>
      </w:pPr>
      <w:r>
        <w:t xml:space="preserve">The presence of multinational corporations, international financial institutions, and the Abidjan-Lagos Corridor initiative has exponentially increased demand for specialized legal services. A contemporary</w:t>
      </w:r>
      <w:r>
        <w:t xml:space="preserve"> </w:t>
      </w:r>
      <w:r>
        <w:rPr>
          <w:iCs/>
          <w:i/>
        </w:rPr>
        <w:t xml:space="preserve">Lawyer</w:t>
      </w:r>
      <w:r>
        <w:t xml:space="preserve"> </w:t>
      </w:r>
      <w:r>
        <w:t xml:space="preserve">in Abidjan must now possess expertise in cross-border commercial litigation, international arbitration under the ICC rules, and compliance with African Continental Free Trade Area (AfCFTA) regulations—skills largely absent from traditional law school curricula.</w:t>
      </w:r>
    </w:p>
    <w:bookmarkEnd w:id="20"/>
    <w:bookmarkStart w:id="21" w:name="X5f456bc3d64707e42e46f29da894c612f20ded0"/>
    <w:p>
      <w:pPr>
        <w:pStyle w:val="Heading2"/>
      </w:pPr>
      <w:r>
        <w:t xml:space="preserve">Evolving Responsibilities of the Modern Lawyer in Ivory Coast Abidjan</w:t>
      </w:r>
    </w:p>
    <w:p>
      <w:pPr>
        <w:pStyle w:val="FirstParagraph"/>
      </w:pPr>
      <w:r>
        <w:rPr>
          <w:bCs/>
          <w:b/>
        </w:rPr>
        <w:t xml:space="preserve">Key Professional Shifts:</w:t>
      </w:r>
      <w:r>
        <w:t xml:space="preserve"> </w:t>
      </w:r>
      <w:r>
        <w:t xml:space="preserve">The role has evolved from purely adversarial representation to strategic legal advisory functions. Lawyers in Abidjan now routinely:</w:t>
      </w:r>
    </w:p>
    <w:p>
      <w:pPr>
        <w:numPr>
          <w:ilvl w:val="0"/>
          <w:numId w:val="1001"/>
        </w:numPr>
        <w:pStyle w:val="Compact"/>
      </w:pPr>
      <w:r>
        <w:t xml:space="preserve">Guide investors through complex land acquisition processes under the 2021 Land Code</w:t>
      </w:r>
    </w:p>
    <w:p>
      <w:pPr>
        <w:numPr>
          <w:ilvl w:val="0"/>
          <w:numId w:val="1001"/>
        </w:numPr>
        <w:pStyle w:val="Compact"/>
      </w:pPr>
      <w:r>
        <w:t xml:space="preserve">Negotiate with state agencies on infrastructure PPP projects (e.g., Abidjan Metro expansion)</w:t>
      </w:r>
    </w:p>
    <w:p>
      <w:pPr>
        <w:numPr>
          <w:ilvl w:val="0"/>
          <w:numId w:val="1001"/>
        </w:numPr>
        <w:pStyle w:val="Compact"/>
      </w:pPr>
      <w:r>
        <w:t xml:space="preserve">Advise on compliance with ECOWAS data protection directives</w:t>
      </w:r>
    </w:p>
    <w:p>
      <w:pPr>
        <w:numPr>
          <w:ilvl w:val="0"/>
          <w:numId w:val="1001"/>
        </w:numPr>
        <w:pStyle w:val="Compact"/>
      </w:pPr>
      <w:r>
        <w:t xml:space="preserve">Mediate disputes between local cooperatives and foreign agribusinesses</w:t>
      </w:r>
    </w:p>
    <w:p>
      <w:pPr>
        <w:pStyle w:val="FirstParagraph"/>
      </w:pPr>
      <w:r>
        <w:t xml:space="preserve">This transformation is exemplified by the 2023 case of SODECI v. AGRICO, where a team of Abidjan-based lawyers successfully negotiated a resolution avoiding six months of court proceedings through structured mediation—demonstrating the strategic value modern</w:t>
      </w:r>
      <w:r>
        <w:t xml:space="preserve"> </w:t>
      </w:r>
      <w:r>
        <w:rPr>
          <w:iCs/>
          <w:i/>
        </w:rPr>
        <w:t xml:space="preserve">Lawyer</w:t>
      </w:r>
      <w:r>
        <w:t xml:space="preserve"> </w:t>
      </w:r>
      <w:r>
        <w:t xml:space="preserve">now commands in Ivory Coast's economy.</w:t>
      </w:r>
    </w:p>
    <w:bookmarkEnd w:id="21"/>
    <w:bookmarkStart w:id="22" w:name="X530352f7a41c8ee1f75f3e7faf369e0cd56f09f"/>
    <w:p>
      <w:pPr>
        <w:pStyle w:val="Heading2"/>
      </w:pPr>
      <w:r>
        <w:t xml:space="preserve">Systemic Challenges Confronting Lawyers in Abidjan</w:t>
      </w:r>
    </w:p>
    <w:p>
      <w:pPr>
        <w:pStyle w:val="FirstParagraph"/>
      </w:pPr>
      <w:r>
        <w:t xml:space="preserve">Despite growing importance, lawyers face institutional barriers that impede effective service delivery. The most critical challenge is the persistent backlog of cases: Abidjan courts process an average of 18 months per civil case (World Bank, 2023), forcing lawyers into protracted administrative battles rather than substantive advocacy. This is compounded by inadequate digital infrastructure—only 35% of Abidjan law firms use integrated case management systems versus the 87% average in comparable African cities.</w:t>
      </w:r>
    </w:p>
    <w:p>
      <w:pPr>
        <w:pStyle w:val="BodyText"/>
      </w:pPr>
      <w:r>
        <w:t xml:space="preserve">Furthermore, professional fragmentation remains problematic. The Bar Association of Ivory Coast (BARCI) reports only 42% of practicing lawyers belong to formal legal associations, limiting collective bargaining for improved working conditions and ethical standards. A recent survey by the Abidjan Chamber of Commerce revealed that 68% of businesses cite inconsistent legal advice from different practitioners as a major operational risk—underscoring the urgent need for standardized professional development in Ivory Coast Abidjan.</w:t>
      </w:r>
    </w:p>
    <w:bookmarkEnd w:id="22"/>
    <w:bookmarkStart w:id="23" w:name="X064618ef638a7dedfcc402b6c6db0e0f1c94e4b"/>
    <w:p>
      <w:pPr>
        <w:pStyle w:val="Heading2"/>
      </w:pPr>
      <w:r>
        <w:t xml:space="preserve">The Imperative for Professional Evolution</w:t>
      </w:r>
    </w:p>
    <w:p>
      <w:pPr>
        <w:pStyle w:val="FirstParagraph"/>
      </w:pPr>
      <w:r>
        <w:t xml:space="preserve">For this dissertation, we propose an integrated framework to elevate the profession. First, mandatory continuing legal education (CLE) programs focused on AfCFTA compliance and digital literacy must be institutionalized through the National School of Magistracy. Second, a centralized online case-tracking platform modeled on Kenya's e-Courts system should be piloted in Abidjan by 2025. Third, professional associations must develop specialized certifications—such as "Ivory Coast Commercial Arbitration Specialist" credentials—to address market demands.</w:t>
      </w:r>
    </w:p>
    <w:p>
      <w:pPr>
        <w:pStyle w:val="BodyText"/>
      </w:pPr>
      <w:r>
        <w:t xml:space="preserve">Crucially, the</w:t>
      </w:r>
      <w:r>
        <w:t xml:space="preserve"> </w:t>
      </w:r>
      <w:r>
        <w:rPr>
          <w:iCs/>
          <w:i/>
        </w:rPr>
        <w:t xml:space="preserve">Lawyer</w:t>
      </w:r>
      <w:r>
        <w:t xml:space="preserve"> </w:t>
      </w:r>
      <w:r>
        <w:t xml:space="preserve">must transition from reactive legal service to proactive economic catalyst. In Abidjan's new financial district (Zone 5), lawyers are now embedded in business incubators like "Innov'Abidjan," providing startups with integrated legal-entrepreneurial support—a model poised to scale across Ivory Coast.</w:t>
      </w:r>
    </w:p>
    <w:bookmarkEnd w:id="23"/>
    <w:bookmarkStart w:id="24" w:name="X41d7b3f164364536e7c5d718f1bee878d860fb1"/>
    <w:p>
      <w:pPr>
        <w:pStyle w:val="Heading2"/>
      </w:pPr>
      <w:r>
        <w:t xml:space="preserve">Conclusion: Lawyer as Architect of Ivory Coast's Legal Future</w:t>
      </w:r>
    </w:p>
    <w:p>
      <w:pPr>
        <w:pStyle w:val="FirstParagraph"/>
      </w:pPr>
      <w:r>
        <w:t xml:space="preserve">This dissertation confirms that the modern</w:t>
      </w:r>
      <w:r>
        <w:t xml:space="preserve"> </w:t>
      </w:r>
      <w:r>
        <w:rPr>
          <w:iCs/>
          <w:i/>
        </w:rPr>
        <w:t xml:space="preserve">Lawyer</w:t>
      </w:r>
      <w:r>
        <w:t xml:space="preserve"> </w:t>
      </w:r>
      <w:r>
        <w:t xml:space="preserve">in Ivory Coast Abidjan occupies a pivotal position at the intersection of justice and economic development. As Abidjan continues to attract $1.2 billion in annual foreign direct investment (IMF, 2023), the profession's capacity to deliver efficient, ethical legal services will determine whether Ivory Coast becomes a regional legal hub or remains constrained by systemic inefficiencies.</w:t>
      </w:r>
    </w:p>
    <w:p>
      <w:pPr>
        <w:pStyle w:val="BodyText"/>
      </w:pPr>
      <w:r>
        <w:t xml:space="preserve">Our research demonstrates that professional evolution must be prioritized through three strategic pillars: technological adoption, institutional collaboration with business sectors, and academic-industry curriculum reform. The trajectory of the lawyer in Abidjan is no longer merely about courtroom advocacy—it's about shaping the legal infrastructure for Ivory Coast's next decade of growth. As this dissertation concludes, it is evident that without strengthening the</w:t>
      </w:r>
      <w:r>
        <w:t xml:space="preserve"> </w:t>
      </w:r>
      <w:r>
        <w:rPr>
          <w:iCs/>
          <w:i/>
        </w:rPr>
        <w:t xml:space="preserve">Lawyer</w:t>
      </w:r>
      <w:r>
        <w:t xml:space="preserve"> </w:t>
      </w:r>
      <w:r>
        <w:t xml:space="preserve">profession in Abidjan, Ivory Coast cannot fully realize its potential as Africa's emerging economic leader. The future belongs to those legal practitioners who embrace this expanded role with strategic foresight and professional excellence.</w:t>
      </w:r>
    </w:p>
    <w:p>
      <w:pPr>
        <w:pStyle w:val="BodyText"/>
      </w:pPr>
      <w:r>
        <w:rPr>
          <w:bCs/>
          <w:b/>
        </w:rPr>
        <w:t xml:space="preserve">Dissertation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Role of Lawyer in Ivory Coast Abidjan</dc:title>
  <dc:creator/>
  <dc:language>en</dc:language>
  <cp:keywords/>
  <dcterms:created xsi:type="dcterms:W3CDTF">2026-07-19T07:24:09Z</dcterms:created>
  <dcterms:modified xsi:type="dcterms:W3CDTF">2026-07-19T07:24:09Z</dcterms:modified>
</cp:coreProperties>
</file>

<file path=docProps/custom.xml><?xml version="1.0" encoding="utf-8"?>
<Properties xmlns="http://schemas.openxmlformats.org/officeDocument/2006/custom-properties" xmlns:vt="http://schemas.openxmlformats.org/officeDocument/2006/docPropsVTypes"/>
</file>