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Japan</w:t>
      </w:r>
      <w:r>
        <w:t xml:space="preserve"> </w:t>
      </w:r>
      <w:r>
        <w:t xml:space="preserve">Osaka</w:t>
      </w:r>
    </w:p>
    <w:bookmarkStart w:id="25" w:name="Xbcb74b740b3de1940e8f42f8bf01956869b526d"/>
    <w:p>
      <w:pPr>
        <w:pStyle w:val="Heading1"/>
      </w:pPr>
      <w:r>
        <w:t xml:space="preserve">Dissertation: The Evolving Role of the Lawyer in Japan Osaka</w:t>
      </w:r>
    </w:p>
    <w:p>
      <w:pPr>
        <w:pStyle w:val="FirstParagraph"/>
      </w:pPr>
      <w:r>
        <w:t xml:space="preserve">This academic dissertation examines the professional landscape, challenges, and opportunities for the modern</w:t>
      </w:r>
      <w:r>
        <w:t xml:space="preserve"> </w:t>
      </w:r>
      <w:r>
        <w:rPr>
          <w:iCs/>
          <w:i/>
        </w:rPr>
        <w:t xml:space="preserve">Lawyer</w:t>
      </w:r>
      <w:r>
        <w:t xml:space="preserve"> </w:t>
      </w:r>
      <w:r>
        <w:t xml:space="preserve">within the legal ecosystem of</w:t>
      </w:r>
      <w:r>
        <w:t xml:space="preserve"> </w:t>
      </w:r>
      <w:r>
        <w:rPr>
          <w:bCs/>
          <w:b/>
        </w:rPr>
        <w:t xml:space="preserve">Japan Osaka</w:t>
      </w:r>
      <w:r>
        <w:t xml:space="preserve">. As one of Asia's most dynamic economic hubs and a historical center of commerce, Osaka presents a unique context where traditional Japanese legal practice converges with globalized business demands. This study argues that the role of the</w:t>
      </w:r>
      <w:r>
        <w:t xml:space="preserve"> </w:t>
      </w:r>
      <w:r>
        <w:rPr>
          <w:iCs/>
          <w:i/>
        </w:rPr>
        <w:t xml:space="preserve">Lawyer</w:t>
      </w:r>
      <w:r>
        <w:t xml:space="preserve">, particularly in</w:t>
      </w:r>
      <w:r>
        <w:t xml:space="preserve"> </w:t>
      </w:r>
      <w:r>
        <w:rPr>
          <w:bCs/>
          <w:b/>
        </w:rPr>
        <w:t xml:space="preserve">Japan Osaka</w:t>
      </w:r>
      <w:r>
        <w:t xml:space="preserve">, has undergone significant transformation, demanding adaptability, cultural fluency, and specialized expertise to navigate both domestic frameworks and international expectations.</w:t>
      </w:r>
    </w:p>
    <w:bookmarkStart w:id="20" w:name="X0025fd8acc72f3322a55c43e5d4d9906f6c9a96"/>
    <w:p>
      <w:pPr>
        <w:pStyle w:val="Heading2"/>
      </w:pPr>
      <w:r>
        <w:t xml:space="preserve">The Legal Framework in Japan Osaka: Foundation for the Modern Lawyer</w:t>
      </w:r>
    </w:p>
    <w:p>
      <w:pPr>
        <w:pStyle w:val="FirstParagraph"/>
      </w:pPr>
      <w:r>
        <w:t xml:space="preserve">The legal profession in</w:t>
      </w:r>
      <w:r>
        <w:t xml:space="preserve"> </w:t>
      </w:r>
      <w:r>
        <w:rPr>
          <w:bCs/>
          <w:b/>
        </w:rPr>
        <w:t xml:space="preserve">Japan Osaka</w:t>
      </w:r>
      <w:r>
        <w:t xml:space="preserve"> </w:t>
      </w:r>
      <w:r>
        <w:t xml:space="preserve">operates under the comprehensive Japanese Civil Law system, deeply influenced by German and French legal traditions. Central to this system is the Bar Association of Japan (Nihon Bōren), with a robust local chapter in Osaka governing the conduct and qualifications of all practicing</w:t>
      </w:r>
      <w:r>
        <w:t xml:space="preserve"> </w:t>
      </w:r>
      <w:r>
        <w:rPr>
          <w:iCs/>
          <w:i/>
        </w:rPr>
        <w:t xml:space="preserve">Lawyer</w:t>
      </w:r>
      <w:r>
        <w:t xml:space="preserve">s. The Osaka District Court, one of Japan's most active judicial centers, handles a high volume of complex commercial litigation, intellectual property disputes, and corporate restructuring cases – areas where the expertise of a skilled</w:t>
      </w:r>
      <w:r>
        <w:t xml:space="preserve"> </w:t>
      </w:r>
      <w:r>
        <w:rPr>
          <w:iCs/>
          <w:i/>
        </w:rPr>
        <w:t xml:space="preserve">Lawyer</w:t>
      </w:r>
      <w:r>
        <w:t xml:space="preserve"> </w:t>
      </w:r>
      <w:r>
        <w:t xml:space="preserve">is indispensable. This jurisdictional density creates a fertile ground for legal specialization within</w:t>
      </w:r>
      <w:r>
        <w:t xml:space="preserve"> </w:t>
      </w:r>
      <w:r>
        <w:rPr>
          <w:bCs/>
          <w:b/>
        </w:rPr>
        <w:t xml:space="preserve">Japan Osaka</w:t>
      </w:r>
      <w:r>
        <w:t xml:space="preserve">, distinguishing it from more residential or administrative legal centers in other Japanese prefectures.</w:t>
      </w:r>
    </w:p>
    <w:bookmarkEnd w:id="20"/>
    <w:bookmarkStart w:id="21" w:name="X0bea82d6b92c1bbf82e5c77cad1adbfca1d963f"/>
    <w:p>
      <w:pPr>
        <w:pStyle w:val="Heading2"/>
      </w:pPr>
      <w:r>
        <w:t xml:space="preserve">Evolving Challenges for the Lawyer in Japan Osaka</w:t>
      </w:r>
    </w:p>
    <w:p>
      <w:pPr>
        <w:pStyle w:val="FirstParagraph"/>
      </w:pPr>
      <w:r>
        <w:t xml:space="preserve">Contemporary practitioners of the</w:t>
      </w:r>
      <w:r>
        <w:t xml:space="preserve"> </w:t>
      </w:r>
      <w:r>
        <w:rPr>
          <w:iCs/>
          <w:i/>
        </w:rPr>
        <w:t xml:space="preserve">Lawyer</w:t>
      </w:r>
      <w:r>
        <w:t xml:space="preserve"> </w:t>
      </w:r>
      <w:r>
        <w:t xml:space="preserve">profession in</w:t>
      </w:r>
      <w:r>
        <w:t xml:space="preserve"> </w:t>
      </w:r>
      <w:r>
        <w:rPr>
          <w:bCs/>
          <w:b/>
        </w:rPr>
        <w:t xml:space="preserve">Japan Osaka</w:t>
      </w:r>
      <w:r>
        <w:t xml:space="preserve"> </w:t>
      </w:r>
      <w:r>
        <w:t xml:space="preserve">face multifaceted challenges. The most pronounced is the intense pressure to serve a globally connected business community. Osaka, home to major manufacturing conglomerates (e.g., Panasonic, Kansai Electric Power), international trading firms, and burgeoning fintech startups, demands</w:t>
      </w:r>
      <w:r>
        <w:t xml:space="preserve"> </w:t>
      </w:r>
      <w:r>
        <w:rPr>
          <w:iCs/>
          <w:i/>
        </w:rPr>
        <w:t xml:space="preserve">Lawyer</w:t>
      </w:r>
      <w:r>
        <w:t xml:space="preserve">s who can adeptly manage cross-border transactions, comply with intricate foreign regulations (like GDPR or U.S. sanctions), and communicate effectively in English alongside Japanese legal terminology. This necessitates continuous professional development beyond traditional Japanese legal education.</w:t>
      </w:r>
    </w:p>
    <w:p>
      <w:pPr>
        <w:pStyle w:val="BodyText"/>
      </w:pPr>
      <w:r>
        <w:t xml:space="preserve">Furthermore, the 2019 reform of Japan's legal profession has significantly impacted the role of the</w:t>
      </w:r>
      <w:r>
        <w:t xml:space="preserve"> </w:t>
      </w:r>
      <w:r>
        <w:rPr>
          <w:iCs/>
          <w:i/>
        </w:rPr>
        <w:t xml:space="preserve">Lawyer</w:t>
      </w:r>
      <w:r>
        <w:t xml:space="preserve">. The introduction of foreign lawyers permitted to practice under specific conditions within designated "International Business Hubs" (including Osaka as a key participant) has intensified competition and reshaped service offerings. A modern</w:t>
      </w:r>
      <w:r>
        <w:t xml:space="preserve"> </w:t>
      </w:r>
      <w:r>
        <w:rPr>
          <w:iCs/>
          <w:i/>
        </w:rPr>
        <w:t xml:space="preserve">Lawyer</w:t>
      </w:r>
      <w:r>
        <w:t xml:space="preserve"> </w:t>
      </w:r>
      <w:r>
        <w:t xml:space="preserve">in</w:t>
      </w:r>
      <w:r>
        <w:t xml:space="preserve"> </w:t>
      </w:r>
      <w:r>
        <w:rPr>
          <w:bCs/>
          <w:b/>
        </w:rPr>
        <w:t xml:space="preserve">Japan Osaka</w:t>
      </w:r>
      <w:r>
        <w:t xml:space="preserve"> </w:t>
      </w:r>
      <w:r>
        <w:t xml:space="preserve">must now not only master Japanese civil law but also integrate international legal perspectives, often requiring collaboration with overseas counsel or understanding foreign legal systems – a skill set rarely emphasized in older generations of local practitioners.</w:t>
      </w:r>
    </w:p>
    <w:bookmarkEnd w:id="21"/>
    <w:bookmarkStart w:id="22" w:name="X1581e62396d5293dd292c4d494e63716691c310"/>
    <w:p>
      <w:pPr>
        <w:pStyle w:val="Heading2"/>
      </w:pPr>
      <w:r>
        <w:t xml:space="preserve">Cultural Nuance: The Imperative for the Lawyer in Japan Osaka</w:t>
      </w:r>
    </w:p>
    <w:p>
      <w:pPr>
        <w:pStyle w:val="FirstParagraph"/>
      </w:pPr>
      <w:r>
        <w:t xml:space="preserve">Success as a</w:t>
      </w:r>
      <w:r>
        <w:t xml:space="preserve"> </w:t>
      </w:r>
      <w:r>
        <w:rPr>
          <w:iCs/>
          <w:i/>
        </w:rPr>
        <w:t xml:space="preserve">Lawyer</w:t>
      </w:r>
      <w:r>
        <w:t xml:space="preserve"> </w:t>
      </w:r>
      <w:r>
        <w:t xml:space="preserve">within the specific context of</w:t>
      </w:r>
      <w:r>
        <w:t xml:space="preserve"> </w:t>
      </w:r>
      <w:r>
        <w:rPr>
          <w:bCs/>
          <w:b/>
        </w:rPr>
        <w:t xml:space="preserve">Japan Osaka</w:t>
      </w:r>
      <w:r>
        <w:t xml:space="preserve"> </w:t>
      </w:r>
      <w:r>
        <w:t xml:space="preserve">transcends mere technical legal knowledge. It demands profound cultural understanding. Osakan society, known for its distinct dialect (Osaka-ben), pragmatic business ethos ("kōshō"), and strong local identity, influences how legal matters are negotiated and resolved. A competent</w:t>
      </w:r>
      <w:r>
        <w:t xml:space="preserve"> </w:t>
      </w:r>
      <w:r>
        <w:rPr>
          <w:iCs/>
          <w:i/>
        </w:rPr>
        <w:t xml:space="preserve">Lawyer</w:t>
      </w:r>
      <w:r>
        <w:t xml:space="preserve"> </w:t>
      </w:r>
      <w:r>
        <w:t xml:space="preserve">in Osaka must navigate the subtle art of "nemawashi" (consensus-building) within corporate settings, understand the unspoken hierarchies prevalent in Japanese business culture, and recognize that effective advocacy often requires patience and relationship cultivation over direct confrontation – nuances distinct from legal practice models elsewhere. Ignoring these cultural imperatives can severely hinder a</w:t>
      </w:r>
      <w:r>
        <w:t xml:space="preserve"> </w:t>
      </w:r>
      <w:r>
        <w:rPr>
          <w:iCs/>
          <w:i/>
        </w:rPr>
        <w:t xml:space="preserve">Lawyer</w:t>
      </w:r>
      <w:r>
        <w:t xml:space="preserve">'s effectiveness in securing client outcomes within</w:t>
      </w:r>
      <w:r>
        <w:t xml:space="preserve"> </w:t>
      </w:r>
      <w:r>
        <w:rPr>
          <w:bCs/>
          <w:b/>
        </w:rPr>
        <w:t xml:space="preserve">Japan Osaka</w:t>
      </w:r>
      <w:r>
        <w:t xml:space="preserve">.</w:t>
      </w:r>
    </w:p>
    <w:bookmarkEnd w:id="22"/>
    <w:bookmarkStart w:id="23" w:name="X1da5cdfde81022d4202631dce19f8386ba945c7"/>
    <w:p>
      <w:pPr>
        <w:pStyle w:val="Heading2"/>
      </w:pPr>
      <w:r>
        <w:t xml:space="preserve">The Future Trajectory: Integrating Technology and Globalization</w:t>
      </w:r>
    </w:p>
    <w:p>
      <w:pPr>
        <w:pStyle w:val="FirstParagraph"/>
      </w:pPr>
      <w:r>
        <w:t xml:space="preserve">This dissertation posits that the future of the</w:t>
      </w:r>
      <w:r>
        <w:t xml:space="preserve"> </w:t>
      </w:r>
      <w:r>
        <w:rPr>
          <w:iCs/>
          <w:i/>
        </w:rPr>
        <w:t xml:space="preserve">Lawyer</w:t>
      </w:r>
      <w:r>
        <w:t xml:space="preserve"> </w:t>
      </w:r>
      <w:r>
        <w:t xml:space="preserve">in</w:t>
      </w:r>
      <w:r>
        <w:t xml:space="preserve"> </w:t>
      </w:r>
      <w:r>
        <w:rPr>
          <w:bCs/>
          <w:b/>
        </w:rPr>
        <w:t xml:space="preserve">Japan Osaka</w:t>
      </w:r>
      <w:r>
        <w:t xml:space="preserve"> </w:t>
      </w:r>
      <w:r>
        <w:t xml:space="preserve">is intrinsically linked to technological integration and deeper globalization. The Osaka Bar Association actively promotes e-filing, digital case management, and AI tools for legal research, requiring ongoing adaptation from practitioners. Simultaneously, as Japan intensifies its participation in global trade agreements (e.g., CPTPP), the demand for</w:t>
      </w:r>
      <w:r>
        <w:t xml:space="preserve"> </w:t>
      </w:r>
      <w:r>
        <w:rPr>
          <w:iCs/>
          <w:i/>
        </w:rPr>
        <w:t xml:space="preserve">Lawyer</w:t>
      </w:r>
      <w:r>
        <w:t xml:space="preserve">s proficient in international arbitration and compliance will surge. A forward-looking</w:t>
      </w:r>
      <w:r>
        <w:t xml:space="preserve"> </w:t>
      </w:r>
      <w:r>
        <w:rPr>
          <w:iCs/>
          <w:i/>
        </w:rPr>
        <w:t xml:space="preserve">Lawyer</w:t>
      </w:r>
      <w:r>
        <w:t xml:space="preserve"> </w:t>
      </w:r>
      <w:r>
        <w:t xml:space="preserve">operating from Osaka must be prepared to leverage technology for efficiency while maintaining the personalized, relationship-driven service model that remains paramount in Japanese legal culture. The ability to offer seamless bilingual (Japanese/English) services with deep local market knowledge is becoming a non-negotiable asset for any</w:t>
      </w:r>
      <w:r>
        <w:t xml:space="preserve"> </w:t>
      </w:r>
      <w:r>
        <w:rPr>
          <w:iCs/>
          <w:i/>
        </w:rPr>
        <w:t xml:space="preserve">Lawyer</w:t>
      </w:r>
      <w:r>
        <w:t xml:space="preserve"> </w:t>
      </w:r>
      <w:r>
        <w:t xml:space="preserve">targeting the Osaka market.</w:t>
      </w:r>
    </w:p>
    <w:bookmarkEnd w:id="23"/>
    <w:bookmarkStart w:id="24" w:name="X1825a4e4186b9d3831e56a7fe2373e526adf764"/>
    <w:p>
      <w:pPr>
        <w:pStyle w:val="Heading2"/>
      </w:pPr>
      <w:r>
        <w:t xml:space="preserve">Conclusion: The Lawyer as Central Arbiter in Japan Osaka's Dynamism</w:t>
      </w:r>
    </w:p>
    <w:p>
      <w:pPr>
        <w:pStyle w:val="FirstParagraph"/>
      </w:pPr>
      <w:r>
        <w:t xml:space="preserve">In conclusion, this dissertation underscores that the role of the</w:t>
      </w:r>
      <w:r>
        <w:t xml:space="preserve"> </w:t>
      </w:r>
      <w:r>
        <w:rPr>
          <w:iCs/>
          <w:i/>
        </w:rPr>
        <w:t xml:space="preserve">Lawyer</w:t>
      </w:r>
      <w:r>
        <w:t xml:space="preserve"> </w:t>
      </w:r>
      <w:r>
        <w:t xml:space="preserve">in contemporary</w:t>
      </w:r>
      <w:r>
        <w:t xml:space="preserve"> </w:t>
      </w:r>
      <w:r>
        <w:rPr>
          <w:bCs/>
          <w:b/>
        </w:rPr>
        <w:t xml:space="preserve">Japan Osaka</w:t>
      </w:r>
      <w:r>
        <w:t xml:space="preserve"> </w:t>
      </w:r>
      <w:r>
        <w:t xml:space="preserve">is far more complex and pivotal than historical models might suggest. It is no longer sufficient for a lawyer to be merely proficient in Japanese law; they must be versatile global citizens, culturally attuned to Osaka's unique business environment, adept with emerging technologies, and capable of bridging domestic and international legal paradigms. As</w:t>
      </w:r>
      <w:r>
        <w:t xml:space="preserve"> </w:t>
      </w:r>
      <w:r>
        <w:rPr>
          <w:bCs/>
          <w:b/>
        </w:rPr>
        <w:t xml:space="preserve">Japan Osaka</w:t>
      </w:r>
      <w:r>
        <w:t xml:space="preserve"> </w:t>
      </w:r>
      <w:r>
        <w:t xml:space="preserve">continues its trajectory as a leading global economic center within Asia, the evolving</w:t>
      </w:r>
      <w:r>
        <w:t xml:space="preserve"> </w:t>
      </w:r>
      <w:r>
        <w:rPr>
          <w:iCs/>
          <w:i/>
        </w:rPr>
        <w:t xml:space="preserve">Lawyer</w:t>
      </w:r>
      <w:r>
        <w:t xml:space="preserve">, equipped to navigate this intricate landscape, will be indispensable for ensuring fair commerce, protecting rights within a rapidly changing society, and facilitating Japan's deeper integration into the world economy. The success of businesses and individuals operating in Osaka hinges directly on the strategic capabilities of their legal counsel – making the modern</w:t>
      </w:r>
      <w:r>
        <w:t xml:space="preserve"> </w:t>
      </w:r>
      <w:r>
        <w:rPr>
          <w:iCs/>
          <w:i/>
        </w:rPr>
        <w:t xml:space="preserve">Lawyer</w:t>
      </w:r>
      <w:r>
        <w:t xml:space="preserve"> </w:t>
      </w:r>
      <w:r>
        <w:t xml:space="preserve">not just a service provider, but a critical architect of Osaka's continued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Japan Osaka</dc:title>
  <dc:creator/>
  <dc:language>en</dc:language>
  <cp:keywords/>
  <dcterms:created xsi:type="dcterms:W3CDTF">2025-12-13T01:28:39Z</dcterms:created>
  <dcterms:modified xsi:type="dcterms:W3CDTF">2025-12-13T01:28:39Z</dcterms:modified>
</cp:coreProperties>
</file>

<file path=docProps/custom.xml><?xml version="1.0" encoding="utf-8"?>
<Properties xmlns="http://schemas.openxmlformats.org/officeDocument/2006/custom-properties" xmlns:vt="http://schemas.openxmlformats.org/officeDocument/2006/docPropsVTypes"/>
</file>