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68fa90c5a7f6ae5085a634a7de966cb9f92475c"/>
    <w:p>
      <w:pPr>
        <w:pStyle w:val="Heading1"/>
      </w:pPr>
      <w:r>
        <w:t xml:space="preserve">A Dissertation on Legal Practice and Professional Development of the Lawyer in Morocco Casablanca</w:t>
      </w:r>
    </w:p>
    <w:p>
      <w:pPr>
        <w:pStyle w:val="FirstParagraph"/>
      </w:pPr>
      <w:r>
        <w:t xml:space="preserve">The legal profession in Morocco represents a critical pillar of the nation's governance, justice system, and socio-economic development. This dissertation examines the evolving role of the Lawyer within the specific context of Morocco Casablanca, Africa's largest financial hub and a microcosm of modern Moroccan legal challenges. As Casablanca continues to attract international investment and domestic entrepreneurship, understanding how the Lawyer navigates this complex landscape becomes paramount for legal efficacy, client representation, and institutional credibility.</w:t>
      </w:r>
    </w:p>
    <w:bookmarkStart w:id="20" w:name="X5801913a7e32382443a458a2d7b3bc58f82a1d1"/>
    <w:p>
      <w:pPr>
        <w:pStyle w:val="Heading2"/>
      </w:pPr>
      <w:r>
        <w:t xml:space="preserve">The Legal Framework Governing the Lawyer in Morocco</w:t>
      </w:r>
    </w:p>
    <w:p>
      <w:pPr>
        <w:pStyle w:val="FirstParagraph"/>
      </w:pPr>
      <w:r>
        <w:t xml:space="preserve">Under Moroccan law, the profession of the Lawyer is strictly regulated by Law No. 35-96 on the exercise of legal professions and its subsequent amendments. The Ministry of Justice oversees this framework, with practical regulation administered by the National Council of Lawyers (Conseil National des Avocats) and regional Bar Associations (Chambres des Avocats). In Morocco Casablanca, the Casablanca Bar Association stands as the largest and most influential regional body within this national structure. It is responsible for ethical oversight, professional development programs, and ensuring adherence to legal standards for every Lawyer operating in the city. This regulatory environment ensures that a Lawyer in Morocco Casablanca possesses not only academic qualifications but also passes rigorous state examinations and adheres to a strict code of conduct, thereby upholding the profession's integrity.</w:t>
      </w:r>
    </w:p>
    <w:bookmarkEnd w:id="20"/>
    <w:bookmarkStart w:id="21" w:name="Xad17217a2de1916e5d2f7b427de35560717359b"/>
    <w:p>
      <w:pPr>
        <w:pStyle w:val="Heading2"/>
      </w:pPr>
      <w:r>
        <w:t xml:space="preserve">Casablanca: The Epicenter of Legal Activity in Morocco</w:t>
      </w:r>
    </w:p>
    <w:p>
      <w:pPr>
        <w:pStyle w:val="FirstParagraph"/>
      </w:pPr>
      <w:r>
        <w:t xml:space="preserve">As the economic capital of Morocco Casablanca, housing over 3.5 million people and hosting major national and international corporations, courts, and government institutions, it serves as the undisputed center for legal practice. The High Court (Cour Suprême) is located here alongside numerous commercial courts handling complex corporate disputes. Consequently, the demand for specialized legal expertise – particularly in commercial law, banking regulation, intellectual property, and international trade – is exceptionally high. A Lawyer practicing in Morocco Casablanca must possess fluency not only in Arabic and French (the dual official languages) but often also in English or Spanish to effectively represent multinational clients and navigate cross-border transactions. The sheer volume of cases processed daily at the Casablanca courts underscores why the Lawyer's role here is both demanding and indispensable for maintaining business confidence.</w:t>
      </w:r>
    </w:p>
    <w:bookmarkEnd w:id="21"/>
    <w:bookmarkStart w:id="22" w:name="X0cd40a6ff5a8afdbd638f98f29246b2c4800fd6"/>
    <w:p>
      <w:pPr>
        <w:pStyle w:val="Heading2"/>
      </w:pPr>
      <w:r>
        <w:t xml:space="preserve">Challenges Facing the Lawyer in Morocco Casablanca</w:t>
      </w:r>
    </w:p>
    <w:p>
      <w:pPr>
        <w:pStyle w:val="FirstParagraph"/>
      </w:pPr>
      <w:r>
        <w:t xml:space="preserve">The contemporary Lawyer in Morocco Casablanca confronts several significant challenges. Firstly, judicial inefficiencies remain a persistent issue; lengthy case backlogs can severely delay resolutions, impacting client trust and business operations. Secondly, while digital transformation initiatives (like the online court filing system "e-Justice") are underway, many Lawyers still rely on manual processes for routine tasks, hindering productivity. Thirdly, competition from non-traditional legal service providers and in-house counsel departments within large corporations pressures traditional law firms to innovate rapidly. The Lawyer must continuously update skills in areas like data privacy (GDPR compliance), fintech regulations, and environmental law to remain relevant. Furthermore, navigating the intricate balance between modern commercial needs and Morocco's evolving social norms presents unique ethical dilemmas for the Lawyer operating in Casablanca.</w:t>
      </w:r>
    </w:p>
    <w:bookmarkEnd w:id="22"/>
    <w:bookmarkStart w:id="23" w:name="opportunities-for-professional-growth"/>
    <w:p>
      <w:pPr>
        <w:pStyle w:val="Heading2"/>
      </w:pPr>
      <w:r>
        <w:t xml:space="preserve">Opportunities for Professional Growth</w:t>
      </w:r>
    </w:p>
    <w:p>
      <w:pPr>
        <w:pStyle w:val="FirstParagraph"/>
      </w:pPr>
      <w:r>
        <w:t xml:space="preserve">Despite challenges, Morocco Casablanca offers immense opportunities for professional growth. The national government's push towards "Morocco 2030" strategic development goals has significantly increased legal demand in sectors like renewable energy, infrastructure (e.g., the new Mohammed VI Port), and digital economy. This creates a fertile ground for Lawyers specializing in these emerging fields. The Casablanca Bar Association actively promotes continuing legal education (CLE) through workshops on international arbitration, e-discovery, and mediation – crucial skills for any modern Lawyer aiming to excel within Morocco Casablanca's dynamic environment. Collaborations with international law firms and legal tech startups further enhance the professional landscape, allowing Lawyers to gain global perspectives while serving local needs. For an ambitious Lawyer in Morocco Casablanca, this period represents a unique opportunity not just to practice law but to actively shape its future within one of Africa's most vibrant cities.</w:t>
      </w:r>
    </w:p>
    <w:bookmarkEnd w:id="23"/>
    <w:bookmarkStart w:id="24" w:name="the-lawyer-as-a-catalyst-for-development"/>
    <w:p>
      <w:pPr>
        <w:pStyle w:val="Heading2"/>
      </w:pPr>
      <w:r>
        <w:t xml:space="preserve">The Lawyer as a Catalyst for Development</w:t>
      </w:r>
    </w:p>
    <w:p>
      <w:pPr>
        <w:pStyle w:val="FirstParagraph"/>
      </w:pPr>
      <w:r>
        <w:t xml:space="preserve">Ultimately, the role of the Lawyer in Morocco Casablanca transcends mere dispute resolution. The Lawyer acts as a vital catalyst for sustainable development by ensuring legal compliance for businesses, facilitating fair contractual agreements, protecting intellectual property rights that encourage innovation, and providing essential legal aid to vulnerable populations. In a city striving to enhance its global competitiveness, an effective and ethical Lawyer is indispensable. A well-prepared Dissertation on this subject would emphasize how the continuous professional development of the Lawyer directly correlates with Casablanca's economic stability and Morocco's broader aspirations for legal modernization.</w:t>
      </w:r>
    </w:p>
    <w:bookmarkEnd w:id="24"/>
    <w:bookmarkStart w:id="25" w:name="conclusion"/>
    <w:p>
      <w:pPr>
        <w:pStyle w:val="Heading2"/>
      </w:pPr>
      <w:r>
        <w:t xml:space="preserve">Conclusion</w:t>
      </w:r>
    </w:p>
    <w:p>
      <w:pPr>
        <w:pStyle w:val="FirstParagraph"/>
      </w:pPr>
      <w:r>
        <w:t xml:space="preserve">This dissertation underscores that the profession of the Lawyer in Morocco Casablanca is a dynamic and indispensable force. Operating within a structured yet evolving legal framework, Lawyers face significant challenges related to efficiency, competition, and skill adaptation. However, these challenges are met with substantial opportunities driven by national development strategies and Casablanca's unique position as Morocco's economic engine. The successful Lawyer of tomorrow in Morocco Casablanca will be characterized by specialization, technological proficiency, ethical rigor, and an unwavering commitment to justice within this specific context. Their continued professional growth is not merely beneficial for their careers but is fundamentally critical for the advancement of the legal system and socio-economic progress across all levels of Moroccan society. The Dissertation presented here serves as a foundational analysis highlighting why focusing on the Lawyer's evolution within Morocco Casablanca remains one of the most pertinent studies in contemporary Moroccan legal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and Professional Development of the Lawyer in Morocco Casablanca</dc:title>
  <dc:creator/>
  <dc:language>en</dc:language>
  <cp:keywords/>
  <dcterms:created xsi:type="dcterms:W3CDTF">2026-07-20T00:23:03Z</dcterms:created>
  <dcterms:modified xsi:type="dcterms:W3CDTF">2026-07-20T00:23:03Z</dcterms:modified>
</cp:coreProperties>
</file>

<file path=docProps/custom.xml><?xml version="1.0" encoding="utf-8"?>
<Properties xmlns="http://schemas.openxmlformats.org/officeDocument/2006/custom-properties" xmlns:vt="http://schemas.openxmlformats.org/officeDocument/2006/docPropsVTypes"/>
</file>