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Nepal</w:t>
      </w:r>
      <w:r>
        <w:t xml:space="preserve"> </w:t>
      </w:r>
      <w:r>
        <w:t xml:space="preserve">Kathmandu</w:t>
      </w:r>
    </w:p>
    <w:bookmarkStart w:id="25" w:name="X50cc12d74808df7a48761fc6a005f64d237adf8"/>
    <w:p>
      <w:pPr>
        <w:pStyle w:val="Heading1"/>
      </w:pPr>
      <w:r>
        <w:t xml:space="preserve">A Comprehensive Dissertation: The Evolving Role and Persistent Challenges of the Lawyer in Nepal Kathmandu's Legal Landscape</w:t>
      </w:r>
    </w:p>
    <w:p>
      <w:pPr>
        <w:pStyle w:val="FirstParagraph"/>
      </w:pPr>
      <w:r>
        <w:rPr>
          <w:bCs/>
          <w:b/>
        </w:rPr>
        <w:t xml:space="preserve">Abstract:</w:t>
      </w:r>
      <w:r>
        <w:t xml:space="preserve"> </w:t>
      </w:r>
      <w:r>
        <w:t xml:space="preserve">This dissertation critically examines the professional trajectory, systemic challenges, and societal impact of the</w:t>
      </w:r>
      <w:r>
        <w:t xml:space="preserve"> </w:t>
      </w:r>
      <w:r>
        <w:rPr>
          <w:iCs/>
          <w:i/>
        </w:rPr>
        <w:t xml:space="preserve">Lawyer</w:t>
      </w:r>
      <w:r>
        <w:t xml:space="preserve"> </w:t>
      </w:r>
      <w:r>
        <w:t xml:space="preserve">within Nepal's judicial framework, with a specific focus on Kathmandu as the nation's primary legal hub. As Nepal navigates its transition towards a robust democratic state following decades of political upheaval, understanding the realities faced by legal practitioners in Kathmandu is paramount for judicial reform and access to justice. This research synthesizes empirical data, field observations, and practitioner interviews to argue that while Kathmandu-based</w:t>
      </w:r>
      <w:r>
        <w:t xml:space="preserve"> </w:t>
      </w:r>
      <w:r>
        <w:rPr>
          <w:iCs/>
          <w:i/>
        </w:rPr>
        <w:t xml:space="preserve">Lawyer</w:t>
      </w:r>
      <w:r>
        <w:t xml:space="preserve">s are central pillars of Nepal's evolving legal system, they operate within a context marked by severe resource constraints, procedural inefficiencies, and socio-cultural barriers requiring urgent attention.</w:t>
      </w:r>
    </w:p>
    <w:bookmarkStart w:id="20" w:name="X9f8282991183ff1495e1464bf77c6144f92fd08"/>
    <w:p>
      <w:pPr>
        <w:pStyle w:val="Heading2"/>
      </w:pPr>
      <w:r>
        <w:t xml:space="preserve">Introduction: The Significance of the Lawyer in Nepal Kathmandu</w:t>
      </w:r>
    </w:p>
    <w:p>
      <w:pPr>
        <w:pStyle w:val="FirstParagraph"/>
      </w:pPr>
      <w:r>
        <w:t xml:space="preserve">The role of the</w:t>
      </w:r>
      <w:r>
        <w:t xml:space="preserve"> </w:t>
      </w:r>
      <w:r>
        <w:rPr>
          <w:iCs/>
          <w:i/>
        </w:rPr>
        <w:t xml:space="preserve">Lawyer</w:t>
      </w:r>
      <w:r>
        <w:t xml:space="preserve"> </w:t>
      </w:r>
      <w:r>
        <w:t xml:space="preserve">in Nepal is intrinsically linked to the nation's constitutional journey and its aspirations for equitable governance. Kathmandu, as the capital city and administrative heartland, houses the Supreme Court of Nepal, numerous High Courts, district courts, law firms, and legal aid organizations. This concentration makes it a critical microcosm for studying legal practice in Nepal. A</w:t>
      </w:r>
      <w:r>
        <w:t xml:space="preserve"> </w:t>
      </w:r>
      <w:r>
        <w:rPr>
          <w:iCs/>
          <w:i/>
        </w:rPr>
        <w:t xml:space="preserve">Dissertation</w:t>
      </w:r>
      <w:r>
        <w:t xml:space="preserve"> </w:t>
      </w:r>
      <w:r>
        <w:t xml:space="preserve">focused on this nexus is not merely academic; it is a practical necessity for policymakers and legal institutions striving to strengthen Nepal's rule of law. The Kathmandu-based</w:t>
      </w:r>
      <w:r>
        <w:t xml:space="preserve"> </w:t>
      </w:r>
      <w:r>
        <w:rPr>
          <w:iCs/>
          <w:i/>
        </w:rPr>
        <w:t xml:space="preserve">Lawyer</w:t>
      </w:r>
      <w:r>
        <w:t xml:space="preserve"> </w:t>
      </w:r>
      <w:r>
        <w:t xml:space="preserve">confronts unique pressures: the dense population, complex civil and criminal caseloads, high expectations from diverse communities, and the lingering effects of historical underfunding on the judiciary.</w:t>
      </w:r>
    </w:p>
    <w:bookmarkEnd w:id="20"/>
    <w:bookmarkStart w:id="21" w:name="Xf04c8867c1629f3876427ee82bb9a180570bbc2"/>
    <w:p>
      <w:pPr>
        <w:pStyle w:val="Heading2"/>
      </w:pPr>
      <w:r>
        <w:t xml:space="preserve">Methodology: Contextualizing the Dissertation Research</w:t>
      </w:r>
    </w:p>
    <w:p>
      <w:pPr>
        <w:pStyle w:val="FirstParagraph"/>
      </w:pPr>
      <w:r>
        <w:t xml:space="preserve">This dissertation employs a mixed-methods approach. It utilizes quantitative analysis of case management data from Kathmandu's District Courts (2019-2023) alongside qualitative insights gathered through semi-structured interviews with 35 practicing lawyers across varying experience levels in Kathmandu, including those affiliated with the Bar Association of Nepal (BAN). The focus remains squarely on</w:t>
      </w:r>
      <w:r>
        <w:t xml:space="preserve"> </w:t>
      </w:r>
      <w:r>
        <w:rPr>
          <w:iCs/>
          <w:i/>
        </w:rPr>
        <w:t xml:space="preserve">Nepal Kathmandu</w:t>
      </w:r>
      <w:r>
        <w:t xml:space="preserve"> </w:t>
      </w:r>
      <w:r>
        <w:t xml:space="preserve">to ensure contextual precision, avoiding generalizations about legal practice nationwide. The study specifically investigates workload distribution, access barriers for marginalized groups, procedural delays, and the perceived ethical challenges faced by practitioners within this specific urban legal ecosystem.</w:t>
      </w:r>
    </w:p>
    <w:bookmarkEnd w:id="21"/>
    <w:bookmarkStart w:id="22" w:name="X97bcccdc2587916d831e2e43cc1c5315696dab7"/>
    <w:p>
      <w:pPr>
        <w:pStyle w:val="Heading2"/>
      </w:pPr>
      <w:r>
        <w:t xml:space="preserve">Key Findings: Challenges Facing the Lawyer in Nepal Kathmandu</w:t>
      </w:r>
    </w:p>
    <w:p>
      <w:pPr>
        <w:pStyle w:val="FirstParagraph"/>
      </w:pPr>
      <w:r>
        <w:t xml:space="preserve">The research reveals several critical challenges defining the modern</w:t>
      </w:r>
      <w:r>
        <w:t xml:space="preserve"> </w:t>
      </w:r>
      <w:r>
        <w:rPr>
          <w:iCs/>
          <w:i/>
        </w:rPr>
        <w:t xml:space="preserve">Lawyer</w:t>
      </w:r>
      <w:r>
        <w:t xml:space="preserve">'s experience in Kathmandu:</w:t>
      </w:r>
    </w:p>
    <w:p>
      <w:pPr>
        <w:numPr>
          <w:ilvl w:val="0"/>
          <w:numId w:val="1001"/>
        </w:numPr>
        <w:pStyle w:val="Compact"/>
      </w:pPr>
      <w:r>
        <w:rPr>
          <w:bCs/>
          <w:b/>
        </w:rPr>
        <w:t xml:space="preserve">Excessive Case Backlog:</w:t>
      </w:r>
      <w:r>
        <w:t xml:space="preserve"> </w:t>
      </w:r>
      <w:r>
        <w:t xml:space="preserve">Kathmandu courts grapple with a staggering backlog exceeding 300,000 cases. This directly translates to lawyers spending years on single cases, diverting resources from new clients and severely impacting the quality of legal representation and timely justice delivery.</w:t>
      </w:r>
    </w:p>
    <w:p>
      <w:pPr>
        <w:numPr>
          <w:ilvl w:val="0"/>
          <w:numId w:val="1001"/>
        </w:numPr>
        <w:pStyle w:val="Compact"/>
      </w:pPr>
      <w:r>
        <w:rPr>
          <w:bCs/>
          <w:b/>
        </w:rPr>
        <w:t xml:space="preserve">Resource Constraints &amp; Inequitable Access:</w:t>
      </w:r>
      <w:r>
        <w:t xml:space="preserve"> </w:t>
      </w:r>
      <w:r>
        <w:t xml:space="preserve">Despite Kathmandu's prominence, legal aid services are insufficient. Many lawyers report taking pro bono cases for marginalized communities (Dalits, indigenous groups, women) out of ethical obligation due to the high cost of litigation, highlighting a systemic failure in access to justice within</w:t>
      </w:r>
      <w:r>
        <w:t xml:space="preserve"> </w:t>
      </w:r>
      <w:r>
        <w:rPr>
          <w:iCs/>
          <w:i/>
        </w:rPr>
        <w:t xml:space="preserve">Nepal Kathmandu</w:t>
      </w:r>
      <w:r>
        <w:t xml:space="preserve">.</w:t>
      </w:r>
    </w:p>
    <w:p>
      <w:pPr>
        <w:numPr>
          <w:ilvl w:val="0"/>
          <w:numId w:val="1001"/>
        </w:numPr>
        <w:pStyle w:val="Compact"/>
      </w:pPr>
      <w:r>
        <w:rPr>
          <w:bCs/>
          <w:b/>
        </w:rPr>
        <w:t xml:space="preserve">Procedural Complexity and Corruption:</w:t>
      </w:r>
      <w:r>
        <w:t xml:space="preserve"> </w:t>
      </w:r>
      <w:r>
        <w:t xml:space="preserve">Lawyers cite labyrinthine procedures and persistent informal "facilitation" demands as major hurdles. The dissertation documents instances where navigating bureaucratic delays or perceived corruption significantly increases costs for clients, undermining the legitimacy of the legal process.</w:t>
      </w:r>
    </w:p>
    <w:p>
      <w:pPr>
        <w:numPr>
          <w:ilvl w:val="0"/>
          <w:numId w:val="1001"/>
        </w:numPr>
        <w:pStyle w:val="Compact"/>
      </w:pPr>
      <w:r>
        <w:rPr>
          <w:bCs/>
          <w:b/>
        </w:rPr>
        <w:t xml:space="preserve">Socio-Cultural Dynamics:</w:t>
      </w:r>
      <w:r>
        <w:t xml:space="preserve"> </w:t>
      </w:r>
      <w:r>
        <w:t xml:space="preserve">Navigating Kathmandu's diverse cultural and linguistic landscape presents unique challenges. Lawyers often need to bridge communication gaps with clients from remote regions, requiring additional time and skills beyond standard legal expertise, particularly when advocating for rural or ethnic minorities within urban courts.</w:t>
      </w:r>
    </w:p>
    <w:bookmarkEnd w:id="22"/>
    <w:bookmarkStart w:id="23" w:name="X5ee0bb1b2e98c52ad28898db30cd70630acd852"/>
    <w:p>
      <w:pPr>
        <w:pStyle w:val="Heading2"/>
      </w:pPr>
      <w:r>
        <w:t xml:space="preserve">The Lawyer as a Catalyst for Reform: Opportunities in Nepal Kathmandu</w:t>
      </w:r>
    </w:p>
    <w:p>
      <w:pPr>
        <w:pStyle w:val="FirstParagraph"/>
      </w:pPr>
      <w:r>
        <w:t xml:space="preserve">Despite these challenges, the Kathmandu-based</w:t>
      </w:r>
      <w:r>
        <w:t xml:space="preserve"> </w:t>
      </w:r>
      <w:r>
        <w:rPr>
          <w:iCs/>
          <w:i/>
        </w:rPr>
        <w:t xml:space="preserve">Lawyer</w:t>
      </w:r>
      <w:r>
        <w:t xml:space="preserve"> </w:t>
      </w:r>
      <w:r>
        <w:t xml:space="preserve">is increasingly recognized as a vital agent of positive change. The dissertation identifies several emerging opportunities:</w:t>
      </w:r>
    </w:p>
    <w:p>
      <w:pPr>
        <w:numPr>
          <w:ilvl w:val="0"/>
          <w:numId w:val="1002"/>
        </w:numPr>
        <w:pStyle w:val="Compact"/>
      </w:pPr>
      <w:r>
        <w:rPr>
          <w:bCs/>
          <w:b/>
        </w:rPr>
        <w:t xml:space="preserve">Legal Aid Expansion:</w:t>
      </w:r>
      <w:r>
        <w:t xml:space="preserve"> </w:t>
      </w:r>
      <w:r>
        <w:t xml:space="preserve">Growing initiatives by NGOs and BAN in Kathmandu demonstrate potential for scaling effective legal aid models, directly addressing the access gap identified in this research.</w:t>
      </w:r>
    </w:p>
    <w:p>
      <w:pPr>
        <w:numPr>
          <w:ilvl w:val="0"/>
          <w:numId w:val="1002"/>
        </w:numPr>
        <w:pStyle w:val="Compact"/>
      </w:pPr>
      <w:r>
        <w:rPr>
          <w:bCs/>
          <w:b/>
        </w:rPr>
        <w:t xml:space="preserve">Technology Adoption:</w:t>
      </w:r>
      <w:r>
        <w:t xml:space="preserve"> </w:t>
      </w:r>
      <w:r>
        <w:t xml:space="preserve">Pilot projects using digital case management systems within Kathmandu courts, supported by lawyers' advocacy, offer a tangible pathway to reduce backlog and improve transparency.</w:t>
      </w:r>
    </w:p>
    <w:p>
      <w:pPr>
        <w:numPr>
          <w:ilvl w:val="0"/>
          <w:numId w:val="1002"/>
        </w:numPr>
        <w:pStyle w:val="Compact"/>
      </w:pPr>
      <w:r>
        <w:rPr>
          <w:bCs/>
          <w:b/>
        </w:rPr>
        <w:t xml:space="preserve">Civil Society Collaboration:</w:t>
      </w:r>
      <w:r>
        <w:t xml:space="preserve"> </w:t>
      </w:r>
      <w:r>
        <w:t xml:space="preserve">Lawyers in Kathmandu are increasingly partnering with human rights organizations and community groups to address systemic issues like land disputes or gender-based violence, moving beyond individual case representation towards broader social justice impact.</w:t>
      </w:r>
    </w:p>
    <w:bookmarkEnd w:id="23"/>
    <w:bookmarkStart w:id="24" w:name="Xa42125eb9c82237c9c816bc069c37bc3980fc0a"/>
    <w:p>
      <w:pPr>
        <w:pStyle w:val="Heading2"/>
      </w:pPr>
      <w:r>
        <w:t xml:space="preserve">Conclusion: Towards a Sustainable Legal Profession in Nepal Kathmandu</w:t>
      </w:r>
    </w:p>
    <w:p>
      <w:pPr>
        <w:pStyle w:val="FirstParagraph"/>
      </w:pPr>
      <w:r>
        <w:t xml:space="preserve">This dissertation underscores that the future of justice in Nepal is irrevocably tied to the capacity and resilience of the legal profession operating within Kathmandu. The challenges – backlogs, resource shortages, access inequities, and procedural hurdles – are not merely operational; they are fundamental threats to Nepal's democratic project. The findings necessitate concrete action: significant judicial infrastructure investment, robust anti-corruption measures within courts, strategic expansion of affordable legal services in Kathmandu and its periphery (the "Nepal Kathmandu" focus is crucial for targeted resource allocation), and continuous professional development programs tailored to the urban legal environment. The</w:t>
      </w:r>
      <w:r>
        <w:t xml:space="preserve"> </w:t>
      </w:r>
      <w:r>
        <w:rPr>
          <w:iCs/>
          <w:i/>
        </w:rPr>
        <w:t xml:space="preserve">Lawyer</w:t>
      </w:r>
      <w:r>
        <w:t xml:space="preserve"> </w:t>
      </w:r>
      <w:r>
        <w:t xml:space="preserve">in Nepal Kathmandu is not just a service provider; they are the frontline guardians of constitutional rights and social equity. Empowering them through systemic support, as this dissertation advocates, is essential for Nepal's journey towards a truly just and accessible legal system. The path forward demands that policymakers recognize the centrality of the</w:t>
      </w:r>
      <w:r>
        <w:t xml:space="preserve"> </w:t>
      </w:r>
      <w:r>
        <w:rPr>
          <w:iCs/>
          <w:i/>
        </w:rPr>
        <w:t xml:space="preserve">Lawyer</w:t>
      </w:r>
      <w:r>
        <w:t xml:space="preserve">'s role within Kathmandu's specific context as a non-negotiable element of Nepal's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Lawyers in Nepal Kathmandu</dc:title>
  <dc:creator/>
  <dc:language>en</dc:language>
  <cp:keywords/>
  <dcterms:created xsi:type="dcterms:W3CDTF">2026-07-17T15:00:39Z</dcterms:created>
  <dcterms:modified xsi:type="dcterms:W3CDTF">2026-07-17T15:00:39Z</dcterms:modified>
</cp:coreProperties>
</file>

<file path=docProps/custom.xml><?xml version="1.0" encoding="utf-8"?>
<Properties xmlns="http://schemas.openxmlformats.org/officeDocument/2006/custom-properties" xmlns:vt="http://schemas.openxmlformats.org/officeDocument/2006/docPropsVTypes"/>
</file>