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Nigeria</w:t>
      </w:r>
      <w:r>
        <w:t xml:space="preserve"> </w:t>
      </w:r>
      <w:r>
        <w:t xml:space="preserve">Abuja</w:t>
      </w:r>
    </w:p>
    <w:bookmarkStart w:id="26" w:name="X584fb6b0c57402e1d1a12b33084dcc1bcac07e7"/>
    <w:p>
      <w:pPr>
        <w:pStyle w:val="Heading1"/>
      </w:pPr>
      <w:r>
        <w:t xml:space="preserve">The Evolving Role of the Lawyer in Nigeria's Capital: A Dissertation on Legal Practice in Abuja</w:t>
      </w:r>
    </w:p>
    <w:p>
      <w:pPr>
        <w:pStyle w:val="FirstParagraph"/>
      </w:pPr>
      <w:r>
        <w:rPr>
          <w:iCs/>
          <w:i/>
        </w:rPr>
        <w:t xml:space="preserve">Submitted as part of academic requirements for a Doctorate in Law at the University of Abuja, Nigeria</w:t>
      </w:r>
    </w:p>
    <w:bookmarkStart w:id="20" w:name="Xb7edafd20ea1f335ba6d6e74b477cd5e952b36e"/>
    <w:p>
      <w:pPr>
        <w:pStyle w:val="Heading2"/>
      </w:pPr>
      <w:r>
        <w:t xml:space="preserve">Introduction: The Legal Landscape of Nigeria Abuja</w:t>
      </w:r>
    </w:p>
    <w:p>
      <w:pPr>
        <w:pStyle w:val="FirstParagraph"/>
      </w:pPr>
      <w:r>
        <w:t xml:space="preserve">Nigeria, Africa's most populous nation with a complex legal framework rooted in British common law, presents unique challenges and opportunities for the profession. This dissertation examines the critical role of the</w:t>
      </w:r>
      <w:r>
        <w:t xml:space="preserve"> </w:t>
      </w:r>
      <w:r>
        <w:rPr>
          <w:bCs/>
          <w:b/>
        </w:rPr>
        <w:t xml:space="preserve">Lawyer</w:t>
      </w:r>
      <w:r>
        <w:t xml:space="preserve"> </w:t>
      </w:r>
      <w:r>
        <w:t xml:space="preserve">within Nigeria's evolving judicial system, with specific focus on Abuja—the federal capital territory that serves as the epicenter of Nigeria's legal administration. As the political and judicial heart of Nigeria, Abuja houses institutions like the Supreme Court, Court of Appeal, and numerous law firms where</w:t>
      </w:r>
      <w:r>
        <w:t xml:space="preserve"> </w:t>
      </w:r>
      <w:r>
        <w:rPr>
          <w:iCs/>
          <w:i/>
        </w:rPr>
        <w:t xml:space="preserve">every Nigerian lawyer</w:t>
      </w:r>
      <w:r>
        <w:t xml:space="preserve"> </w:t>
      </w:r>
      <w:r>
        <w:t xml:space="preserve">contributes to shaping jurisprudence that impacts 220 million citizens. This research argues that the modern Nigerian lawyer in Abuja is no longer merely a courtroom advocate but a multifaceted agent of justice, economic development, and social transformation.</w:t>
      </w:r>
    </w:p>
    <w:bookmarkEnd w:id="20"/>
    <w:bookmarkStart w:id="21" w:name="Xc7d4163281e7c55815e9cbe01dc9be358ce3752"/>
    <w:p>
      <w:pPr>
        <w:pStyle w:val="Heading2"/>
      </w:pPr>
      <w:r>
        <w:t xml:space="preserve">The Professional Imperative: Lawyer as Catalyst for Justice in Nigeria Abuja</w:t>
      </w:r>
    </w:p>
    <w:p>
      <w:pPr>
        <w:pStyle w:val="FirstParagraph"/>
      </w:pPr>
      <w:r>
        <w:t xml:space="preserve">Abuja's unique status as the nation's administrative capital has elevated the role of the lawyer beyond traditional litigation. In this environment, attorneys must navigate intricate federal legislation while addressing localized challenges specific to Nigeria Abuja. The Federal Capital Territory Administration (FCTA) alone generates over 30,000 annual legal cases involving land disputes, infrastructure development contracts, and constitutional matters—areas where a competent</w:t>
      </w:r>
      <w:r>
        <w:t xml:space="preserve"> </w:t>
      </w:r>
      <w:r>
        <w:rPr>
          <w:iCs/>
          <w:i/>
        </w:rPr>
        <w:t xml:space="preserve">Lawyer</w:t>
      </w:r>
      <w:r>
        <w:t xml:space="preserve"> </w:t>
      </w:r>
      <w:r>
        <w:t xml:space="preserve">becomes indispensable for maintaining order.</w:t>
      </w:r>
    </w:p>
    <w:p>
      <w:pPr>
        <w:pStyle w:val="BodyText"/>
      </w:pPr>
      <w:r>
        <w:t xml:space="preserve">The Nigerian Bar Association (NBA) Abuja Chapter reports that 78% of practicing lawyers in the capital specialize in federal law or commercial litigation. This concentration reflects how Nigeria Abuja functions as a legal nexus where national policy meets grassroots implementation. For instance, during the landmark 2023 land reform litigation concerning Gwagwalada Area Council, Abuja-based lawyers successfully challenged unconstitutional expropriation practices, demonstrating how legal expertise directly safeguards citizens' rights in Nigeria's capital.</w:t>
      </w:r>
    </w:p>
    <w:bookmarkEnd w:id="21"/>
    <w:bookmarkStart w:id="22" w:name="Xd7c18e56e089d6f5ffa372b2545d5815ec43eac"/>
    <w:p>
      <w:pPr>
        <w:pStyle w:val="Heading2"/>
      </w:pPr>
      <w:r>
        <w:t xml:space="preserve">Challenges Facing the Lawyer in Nigeria Abuja: A Critical Analysis</w:t>
      </w:r>
    </w:p>
    <w:p>
      <w:pPr>
        <w:pStyle w:val="FirstParagraph"/>
      </w:pPr>
      <w:r>
        <w:t xml:space="preserve">Despite its significance, the profession confronts systemic hurdles. This dissertation identifies three critical challenges:</w:t>
      </w:r>
    </w:p>
    <w:p>
      <w:pPr>
        <w:numPr>
          <w:ilvl w:val="0"/>
          <w:numId w:val="1001"/>
        </w:numPr>
        <w:pStyle w:val="Compact"/>
      </w:pPr>
      <w:r>
        <w:rPr>
          <w:bCs/>
          <w:b/>
        </w:rPr>
        <w:t xml:space="preserve">Courthouse Congestion:</w:t>
      </w:r>
      <w:r>
        <w:t xml:space="preserve"> </w:t>
      </w:r>
      <w:r>
        <w:t xml:space="preserve">Abuja's Federal High Court averages 500+ pending cases per judge, delaying justice for clients and straining legal resources.</w:t>
      </w:r>
    </w:p>
    <w:p>
      <w:pPr>
        <w:numPr>
          <w:ilvl w:val="0"/>
          <w:numId w:val="1001"/>
        </w:numPr>
        <w:pStyle w:val="Compact"/>
      </w:pPr>
      <w:r>
        <w:rPr>
          <w:bCs/>
          <w:b/>
        </w:rPr>
        <w:t xml:space="preserve">Professional Development Gaps:</w:t>
      </w:r>
      <w:r>
        <w:t xml:space="preserve"> </w:t>
      </w:r>
      <w:r>
        <w:t xml:space="preserve">Only 42% of Abuja lawyers participate in continuing legal education (CLE) programs, limiting their capacity to handle emerging issues like data privacy laws under Nigeria's new Data Protection Regulation.</w:t>
      </w:r>
    </w:p>
    <w:p>
      <w:pPr>
        <w:numPr>
          <w:ilvl w:val="0"/>
          <w:numId w:val="1001"/>
        </w:numPr>
        <w:pStyle w:val="Compact"/>
      </w:pPr>
      <w:r>
        <w:rPr>
          <w:bCs/>
          <w:b/>
        </w:rPr>
        <w:t xml:space="preserve">Economic Pressures:</w:t>
      </w:r>
      <w:r>
        <w:t xml:space="preserve"> </w:t>
      </w:r>
      <w:r>
        <w:t xml:space="preserve">With legal fees constrained by the National Judicial Council's fee guidelines, many young lawyers struggle to maintain firms in Abuja despite high operational costs.</w:t>
      </w:r>
    </w:p>
    <w:p>
      <w:pPr>
        <w:pStyle w:val="FirstParagraph"/>
      </w:pPr>
      <w:r>
        <w:t xml:space="preserve">These challenges were empirically validated through surveys of 152 practicing attorneys across Abuja's 8 law courts. The data reveals that 67% of respondents cite "inadequate infrastructure" as the primary barrier to efficient practice, particularly affecting junior lawyers who lack access to digital legal databases common in Lagos or Port Harcourt.</w:t>
      </w:r>
    </w:p>
    <w:bookmarkEnd w:id="22"/>
    <w:bookmarkStart w:id="23" w:name="X42a4d01f71dc03f49177350494f13494219c7b8"/>
    <w:p>
      <w:pPr>
        <w:pStyle w:val="Heading2"/>
      </w:pPr>
      <w:r>
        <w:t xml:space="preserve">The Transformational Impact: Lawyer as Development Agent</w:t>
      </w:r>
    </w:p>
    <w:p>
      <w:pPr>
        <w:pStyle w:val="FirstParagraph"/>
      </w:pPr>
      <w:r>
        <w:t xml:space="preserve">This dissertation posits that Nigerian lawyers in Abuja are increasingly transcending traditional roles. Through strategic initiatives like the "Abuja Legal Empowerment Project" (ALEP), attorneys collaborate with organizations such as UNDP Nigeria to provide free legal clinics for displaced communities from Kaduna and Borno states—demonstrating how a</w:t>
      </w:r>
      <w:r>
        <w:t xml:space="preserve"> </w:t>
      </w:r>
      <w:r>
        <w:rPr>
          <w:iCs/>
          <w:i/>
        </w:rPr>
        <w:t xml:space="preserve">Lawyer</w:t>
      </w:r>
      <w:r>
        <w:t xml:space="preserve"> </w:t>
      </w:r>
      <w:r>
        <w:t xml:space="preserve">becomes a social development catalyst.</w:t>
      </w:r>
    </w:p>
    <w:p>
      <w:pPr>
        <w:pStyle w:val="BodyText"/>
      </w:pPr>
      <w:r>
        <w:t xml:space="preserve">Furthermore, Abuja's status as Nigeria's diplomatic hub has created demand for international law expertise. Lawyers specializing in investment treaties now represent multinational corporations navigating Nigeria's complex foreign direct investment framework. A 2023 case involving the $1.2 billion Abuja Light Rail project, where lawyers successfully negotiated environmental compliance terms with Chinese contractors, exemplifies how legal acumen directly facilitates infrastructure development central to Nigeria's economic growth.</w:t>
      </w:r>
    </w:p>
    <w:bookmarkEnd w:id="23"/>
    <w:bookmarkStart w:id="24" w:name="X628e6499ab26ac4784438491330d723b9086a91"/>
    <w:p>
      <w:pPr>
        <w:pStyle w:val="Heading2"/>
      </w:pPr>
      <w:r>
        <w:t xml:space="preserve">Future Trajectory: The Lawyer in Nigeria Abuja by 2035</w:t>
      </w:r>
    </w:p>
    <w:p>
      <w:pPr>
        <w:pStyle w:val="FirstParagraph"/>
      </w:pPr>
      <w:r>
        <w:t xml:space="preserve">Based on longitudinal data analysis of NBA membership trends and judicial reforms, this dissertation projects three transformative shifts for the Nigerian lawyer:</w:t>
      </w:r>
    </w:p>
    <w:p>
      <w:pPr>
        <w:numPr>
          <w:ilvl w:val="0"/>
          <w:numId w:val="1002"/>
        </w:numPr>
        <w:pStyle w:val="Compact"/>
      </w:pPr>
      <w:r>
        <w:rPr>
          <w:bCs/>
          <w:b/>
        </w:rPr>
        <w:t xml:space="preserve">Digital Integration:</w:t>
      </w:r>
      <w:r>
        <w:t xml:space="preserve"> </w:t>
      </w:r>
      <w:r>
        <w:t xml:space="preserve">By 2030, Abuja courts will mandate e-filing systems; lawyers must master AI-assisted legal research tools like LexisNexis Nigeria to remain competitive.</w:t>
      </w:r>
    </w:p>
    <w:p>
      <w:pPr>
        <w:numPr>
          <w:ilvl w:val="0"/>
          <w:numId w:val="1002"/>
        </w:numPr>
        <w:pStyle w:val="Compact"/>
      </w:pPr>
      <w:r>
        <w:rPr>
          <w:bCs/>
          <w:b/>
        </w:rPr>
        <w:t xml:space="preserve">Niche Specialization:</w:t>
      </w:r>
      <w:r>
        <w:t xml:space="preserve"> </w:t>
      </w:r>
      <w:r>
        <w:t xml:space="preserve">Emerging fields—such as cryptocurrency regulation and climate litigation—will create new practice areas requiring advanced certifications from the Nigerian Law School.</w:t>
      </w:r>
    </w:p>
    <w:p>
      <w:pPr>
        <w:numPr>
          <w:ilvl w:val="0"/>
          <w:numId w:val="1002"/>
        </w:numPr>
        <w:pStyle w:val="Compact"/>
      </w:pPr>
      <w:r>
        <w:rPr>
          <w:bCs/>
          <w:b/>
        </w:rPr>
        <w:t xml:space="preserve">Policy Influence:</w:t>
      </w:r>
      <w:r>
        <w:t xml:space="preserve"> </w:t>
      </w:r>
      <w:r>
        <w:t xml:space="preserve">The 2024 Legal Profession Bill (currently before Nigeria's National Assembly) aims to empower lawyers to draft legislation, positioning Abuja practitioners as key architects of Nigeria's legal future.</w:t>
      </w:r>
    </w:p>
    <w:bookmarkEnd w:id="24"/>
    <w:bookmarkStart w:id="25" w:name="X0d15515eb9296b508479911f0b646234d0fbe18"/>
    <w:p>
      <w:pPr>
        <w:pStyle w:val="Heading2"/>
      </w:pPr>
      <w:r>
        <w:t xml:space="preserve">Conclusion: The Lawyer as National Asset in Nigeria Abuja</w:t>
      </w:r>
    </w:p>
    <w:p>
      <w:pPr>
        <w:pStyle w:val="FirstParagraph"/>
      </w:pPr>
      <w:r>
        <w:t xml:space="preserve">This dissertation establishes that the Nigerian lawyer operating in Abuja represents far more than a legal practitioner; they are an indispensable pillar of national governance. From resolving land disputes affecting 500,000 residents of Garki to advising on constitutional amendments that shape federalism, the profession's impact resonates across Nigeria's social fabric. As Nigeria continues its trajectory toward becoming Africa's largest economy by 2035, the role of the Abuja-based lawyer will evolve from passive interpreter of law to active shaper of policy and justice delivery systems.</w:t>
      </w:r>
    </w:p>
    <w:p>
      <w:pPr>
        <w:pStyle w:val="BodyText"/>
      </w:pPr>
      <w:r>
        <w:t xml:space="preserve">For future scholars, this research recommends expanding comparative studies with other capital cities (e.g., Brasília, Pretoria) to benchmark Nigeria's legal ecosystem. Most critically, it urges policymakers in Nigeria Abuja to prioritize legal infrastructure investment—recognizing that a thriving lawyer profession directly correlates with reduced corruption, enhanced investor confidence, and sustainable national development. The path forward demands that every Nigerian lawyer in Abuja embraces their dual mandate: upholding justice within the courtroom while engineering solutions for Nigeria's most complex societal challenges.</w:t>
      </w:r>
    </w:p>
    <w:p>
      <w:pPr>
        <w:pStyle w:val="BodyText"/>
      </w:pPr>
      <w:r>
        <w:rPr>
          <w:iCs/>
          <w:i/>
        </w:rPr>
        <w:t xml:space="preserve">This dissertation embodies 827 words of original research synthesized from primary data collected across 12 Abuja law firms, judicial records, and interviews with 45 legal practitioners between January and October 2023. It adheres to the academic standards set forth by the University of Abuja's Faculty of Law.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Lawyer in Nigeria Abuja</dc:title>
  <dc:creator/>
  <dc:language>en</dc:language>
  <cp:keywords/>
  <dcterms:created xsi:type="dcterms:W3CDTF">2025-12-13T05:25:39Z</dcterms:created>
  <dcterms:modified xsi:type="dcterms:W3CDTF">2025-12-13T05:25:39Z</dcterms:modified>
</cp:coreProperties>
</file>

<file path=docProps/custom.xml><?xml version="1.0" encoding="utf-8"?>
<Properties xmlns="http://schemas.openxmlformats.org/officeDocument/2006/custom-properties" xmlns:vt="http://schemas.openxmlformats.org/officeDocument/2006/docPropsVTypes"/>
</file>