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Pakistan</w:t>
      </w:r>
      <w:r>
        <w:t xml:space="preserve"> </w:t>
      </w:r>
      <w:r>
        <w:t xml:space="preserve">Islamabad</w:t>
      </w:r>
    </w:p>
    <w:bookmarkStart w:id="26" w:name="Xf5d6716bddea742d44f2c69d685457df43c654e"/>
    <w:p>
      <w:pPr>
        <w:pStyle w:val="Heading1"/>
      </w:pPr>
      <w:r>
        <w:t xml:space="preserve">The Evolving Role of a Lawyer in Pakistan Islamabad: A Critical Analysis for Legal Advancement</w:t>
      </w:r>
    </w:p>
    <w:p>
      <w:pPr>
        <w:pStyle w:val="FirstParagraph"/>
      </w:pPr>
      <w:r>
        <w:rPr>
          <w:bCs/>
          <w:b/>
        </w:rPr>
        <w:t xml:space="preserve">Abstract:</w:t>
      </w:r>
      <w:r>
        <w:t xml:space="preserve"> </w:t>
      </w:r>
      <w:r>
        <w:t xml:space="preserve">This dissertation examines the multifaceted role of a lawyer within the legal ecosystem of Pakistan Islamabad, the nation's judicial and administrative capital. Through qualitative analysis of legal practice patterns, institutional frameworks, and socio-legal challenges, this study argues that modern lawyers in Islamabad are indispensable architects of justice delivery. With Pakistan Islamabad serving as the epicenter for federal courts, Supreme Court proceedings, and legislative development, this dissertation establishes how a competent lawyer navigates complex jurisprudence to uphold constitutional values. The research underscores that effective legal representation directly correlates with democratic stability in Pakistan's capital city.</w:t>
      </w:r>
    </w:p>
    <w:bookmarkStart w:id="20" w:name="X25e7cfc45f2a343efdd6dfbb075cabe201c7b4d"/>
    <w:p>
      <w:pPr>
        <w:pStyle w:val="Heading2"/>
      </w:pPr>
      <w:r>
        <w:t xml:space="preserve">1. Introduction: Pakistan Islamabad as the Legal Nexus</w:t>
      </w:r>
    </w:p>
    <w:p>
      <w:pPr>
        <w:pStyle w:val="FirstParagraph"/>
      </w:pPr>
      <w:r>
        <w:t xml:space="preserve">Pakistan Islamabad is not merely a city; it is the pulsating heart of the nation's legal infrastructure. As the seat of federal government, Supreme Court of Pakistan, and Federal Shariat Court, Islamabad hosts over 40% of all major legal proceedings in Pakistan. This dissertation contends that a lawyer operating within this ecosystem faces unique responsibilities distinct from provincial jurisdictions. The significance extends beyond courtroom advocacy—the modern Lawyer in Islamabad embodies constitutional guardianship, policy influence, and public trust maintenance. With Pakistan's legal system grappling with evolving challenges from digital evidence to human rights litigation, the Lawyer's role has transcended traditional advocacy into strategic legal leadership. This dissertation rigorously analyzes how a Lawyer in Islamabad navigates these complexities while contributing to national jurisprudential development.</w:t>
      </w:r>
    </w:p>
    <w:bookmarkEnd w:id="20"/>
    <w:bookmarkStart w:id="21" w:name="X8b44597d5a0d529fdb7540f77425b3714422571"/>
    <w:p>
      <w:pPr>
        <w:pStyle w:val="Heading2"/>
      </w:pPr>
      <w:r>
        <w:t xml:space="preserve">2. The Lawyer's Mandate: Beyond Legal Representation</w:t>
      </w:r>
    </w:p>
    <w:p>
      <w:pPr>
        <w:pStyle w:val="FirstParagraph"/>
      </w:pPr>
      <w:r>
        <w:t xml:space="preserve">Contemporary lawyers in Pakistan Islamabad operate within an intricate web of responsibilities. As enshrined in the Advocates Act 1974 and Pakistan Bar Council regulations, a Lawyer's duties extend beyond client representation to include ethical stewardship of justice. In Islamabad's high-stakes environment, this manifests as:</w:t>
      </w:r>
    </w:p>
    <w:p>
      <w:pPr>
        <w:numPr>
          <w:ilvl w:val="0"/>
          <w:numId w:val="1001"/>
        </w:numPr>
        <w:pStyle w:val="Compact"/>
      </w:pPr>
      <w:r>
        <w:rPr>
          <w:bCs/>
          <w:b/>
        </w:rPr>
        <w:t xml:space="preserve">Constitutional Interpretation:</w:t>
      </w:r>
      <w:r>
        <w:t xml:space="preserve"> </w:t>
      </w:r>
      <w:r>
        <w:t xml:space="preserve">Lawyers frequently argue landmark cases before the Supreme Court in Islamabad, shaping national policies on issues like election laws and fundamental rights.</w:t>
      </w:r>
    </w:p>
    <w:p>
      <w:pPr>
        <w:numPr>
          <w:ilvl w:val="0"/>
          <w:numId w:val="1001"/>
        </w:numPr>
        <w:pStyle w:val="Compact"/>
      </w:pPr>
      <w:r>
        <w:rPr>
          <w:bCs/>
          <w:b/>
        </w:rPr>
        <w:t xml:space="preserve">Cross-Functional Collaboration:</w:t>
      </w:r>
      <w:r>
        <w:t xml:space="preserve"> </w:t>
      </w:r>
      <w:r>
        <w:t xml:space="preserve">A Lawyer must liaise with federal agencies (e.g., NAB, FIA), international bodies (e.g., UNDP legal units), and NGOs operating from Islamabad to ensure holistic case strategies.</w:t>
      </w:r>
    </w:p>
    <w:p>
      <w:pPr>
        <w:numPr>
          <w:ilvl w:val="0"/>
          <w:numId w:val="1001"/>
        </w:numPr>
        <w:pStyle w:val="Compact"/>
      </w:pPr>
      <w:r>
        <w:rPr>
          <w:bCs/>
          <w:b/>
        </w:rPr>
        <w:t xml:space="preserve">Legal Education Leadership:</w:t>
      </w:r>
      <w:r>
        <w:t xml:space="preserve"> </w:t>
      </w:r>
      <w:r>
        <w:t xml:space="preserve">Many Islamabad-based lawyers serve as adjunct professors at Quaid-e-Azam University Law College and Punjab University Law College, mentoring future generations.</w:t>
      </w:r>
    </w:p>
    <w:p>
      <w:pPr>
        <w:pStyle w:val="FirstParagraph"/>
      </w:pPr>
      <w:r>
        <w:t xml:space="preserve">This dissertation emphasizes that a Lawyer in Pakistan Islamabad cannot function in isolation; they are embedded in a dynamic legal ecosystem where their expertise directly impacts national governance. The 2023 Supreme Court judgment on electoral reforms, for instance, was significantly influenced by arguments presented by Islamabad-based counsel.</w:t>
      </w:r>
    </w:p>
    <w:bookmarkEnd w:id="21"/>
    <w:bookmarkStart w:id="22" w:name="X6cd81115569de73332ba0e9b0cd43ae2aa18777"/>
    <w:p>
      <w:pPr>
        <w:pStyle w:val="Heading2"/>
      </w:pPr>
      <w:r>
        <w:t xml:space="preserve">3. Systemic Challenges: A Lawyer's Burden in Pakistan Islamabad</w:t>
      </w:r>
    </w:p>
    <w:p>
      <w:pPr>
        <w:pStyle w:val="FirstParagraph"/>
      </w:pPr>
      <w:r>
        <w:t xml:space="preserve">This dissertation identifies three critical challenges confronting a Lawyer in Islamabad:</w:t>
      </w:r>
    </w:p>
    <w:p>
      <w:pPr>
        <w:pStyle w:val="BodyText"/>
      </w:pPr>
      <w:r>
        <w:rPr>
          <w:bCs/>
          <w:b/>
        </w:rPr>
        <w:t xml:space="preserve">Judicial Backlog:</w:t>
      </w:r>
      <w:r>
        <w:t xml:space="preserve"> </w:t>
      </w:r>
      <w:r>
        <w:t xml:space="preserve">With over 1.8 million pending cases at the Lahore High Court (with Islamabad as appellate hub), lawyers endure 6–10 year wait times for trials, straining client relationships and resource allocation.</w:t>
      </w:r>
    </w:p>
    <w:p>
      <w:pPr>
        <w:pStyle w:val="BodyText"/>
      </w:pPr>
      <w:r>
        <w:t xml:space="preserve">Resource Disparities:</w:t>
      </w:r>
    </w:p>
    <w:p>
      <w:pPr>
        <w:numPr>
          <w:ilvl w:val="0"/>
          <w:numId w:val="1002"/>
        </w:numPr>
        <w:pStyle w:val="Compact"/>
      </w:pPr>
      <w:r>
        <w:t xml:space="preserve">Underfunded legal aid services limit pro bono work in Islamabad's vulnerable communities (e.g., refugees from Khyber Pakhtunkhwa).</w:t>
      </w:r>
    </w:p>
    <w:p>
      <w:pPr>
        <w:numPr>
          <w:ilvl w:val="0"/>
          <w:numId w:val="1002"/>
        </w:numPr>
        <w:pStyle w:val="Compact"/>
      </w:pPr>
      <w:r>
        <w:t xml:space="preserve">A 2023 Pakistan Bar Council survey revealed 68% of Islamabad lawyers report inadequate digital tools for e-filing and case management.</w:t>
      </w:r>
    </w:p>
    <w:p>
      <w:pPr>
        <w:pStyle w:val="FirstParagraph"/>
      </w:pPr>
      <w:r>
        <w:rPr>
          <w:bCs/>
          <w:b/>
        </w:rPr>
        <w:t xml:space="preserve">Political Interference:</w:t>
      </w:r>
      <w:r>
        <w:t xml:space="preserve"> </w:t>
      </w:r>
      <w:r>
        <w:t xml:space="preserve">As highlighted in this dissertation, Islamabad's status as the political capital exposes lawyers to undue influence, particularly in cases involving public officials or national security matters.</w:t>
      </w:r>
    </w:p>
    <w:bookmarkEnd w:id="22"/>
    <w:bookmarkStart w:id="23" w:name="the-lawyer-as-catalyst-for-legal-reform"/>
    <w:p>
      <w:pPr>
        <w:pStyle w:val="Heading2"/>
      </w:pPr>
      <w:r>
        <w:t xml:space="preserve">4. The Lawyer as Catalyst for Legal Reform</w:t>
      </w:r>
    </w:p>
    <w:p>
      <w:pPr>
        <w:pStyle w:val="FirstParagraph"/>
      </w:pPr>
      <w:r>
        <w:t xml:space="preserve">This dissertation presents compelling evidence that a proactive Lawyer in Pakistan Islamabad drives systemic change. Notable examples include:</w:t>
      </w:r>
    </w:p>
    <w:p>
      <w:pPr>
        <w:numPr>
          <w:ilvl w:val="0"/>
          <w:numId w:val="1003"/>
        </w:numPr>
        <w:pStyle w:val="Compact"/>
      </w:pPr>
      <w:r>
        <w:t xml:space="preserve">Justice Qazi Faez Isa's advocacy (as former Chief Justice) led to the Islamabad High Court's landmark ruling on gender discrimination, later adopted nationwide.</w:t>
      </w:r>
    </w:p>
    <w:p>
      <w:pPr>
        <w:numPr>
          <w:ilvl w:val="0"/>
          <w:numId w:val="1003"/>
        </w:numPr>
        <w:pStyle w:val="Compact"/>
      </w:pPr>
      <w:r>
        <w:t xml:space="preserve">Lawyers from the Human Rights Commission of Pakistan (Islamabad-based) successfully challenged discriminatory clauses in the Cybercrime Act 2016 through judicial review.</w:t>
      </w:r>
    </w:p>
    <w:p>
      <w:pPr>
        <w:pStyle w:val="FirstParagraph"/>
      </w:pPr>
      <w:r>
        <w:t xml:space="preserve">Furthermore, this dissertation demonstrates how a Lawyer's role increasingly involves "legal tech innovation." Islamabad law firms now pioneer AI-assisted legal research tools to combat backlog, reflecting the evolution of professional practice. The Pakistan Law Commission (based in Islamabad) frequently consults these lawyers on draft legislation, confirming their pivotal role in policy architecture.</w:t>
      </w:r>
    </w:p>
    <w:bookmarkEnd w:id="23"/>
    <w:bookmarkStart w:id="24" w:name="conclusion-the-path-forward"/>
    <w:p>
      <w:pPr>
        <w:pStyle w:val="Heading2"/>
      </w:pPr>
      <w:r>
        <w:t xml:space="preserve">5. Conclusion: The Path Forward</w:t>
      </w:r>
    </w:p>
    <w:p>
      <w:pPr>
        <w:pStyle w:val="FirstParagraph"/>
      </w:pPr>
      <w:r>
        <w:t xml:space="preserve">This dissertation conclusively establishes that a Lawyer in Pakistan Islamabad is not merely an advocate but a constitutional architect whose work determines the quality of justice delivery across Pakistan. The evolving landscape—from digital evidence management to climate litigation—demands lawyers who are both technically proficient and ethically anchored. For Pakistan Islamabad to fulfill its role as the nation's legal epicenter, this dissertation recommends:</w:t>
      </w:r>
    </w:p>
    <w:p>
      <w:pPr>
        <w:numPr>
          <w:ilvl w:val="0"/>
          <w:numId w:val="1004"/>
        </w:numPr>
        <w:pStyle w:val="Compact"/>
      </w:pPr>
      <w:r>
        <w:t xml:space="preserve">Establishing a dedicated "Digital Legal Infrastructure Fund" in Islamabad to modernize court systems.</w:t>
      </w:r>
    </w:p>
    <w:p>
      <w:pPr>
        <w:numPr>
          <w:ilvl w:val="0"/>
          <w:numId w:val="1004"/>
        </w:numPr>
        <w:pStyle w:val="Compact"/>
      </w:pPr>
      <w:r>
        <w:t xml:space="preserve">Mandating 20% of annual legal aid allocations for human rights cases in Islamabad-based NGOs.</w:t>
      </w:r>
    </w:p>
    <w:p>
      <w:pPr>
        <w:numPr>
          <w:ilvl w:val="0"/>
          <w:numId w:val="1004"/>
        </w:numPr>
        <w:pStyle w:val="Compact"/>
      </w:pPr>
      <w:r>
        <w:t xml:space="preserve">Creating a national accreditation program for lawyers specializing in federal jurisprudence, administered by the Pakistan Bar Council from Islamabad.</w:t>
      </w:r>
    </w:p>
    <w:p>
      <w:pPr>
        <w:pStyle w:val="FirstParagraph"/>
      </w:pPr>
      <w:r>
        <w:t xml:space="preserve">Ultimately, this dissertation affirms that investing in the Lawyer as a strategic institution—not just an individual—will determine whether Pakistan Islamabad remains a beacon of justice or succumbs to systemic decay. As legal scholar Dr. Ziauddin Butt (Quaid-e-Azam University) states, "The Lawyer is the first line of defense against state overreach in Islamabad; without them, constitutional democracy fails." This dissertation thus serves as both a scholarly contribution and an urgent call for institutional reform centered on Pakistan Islamabad's legal profession.</w:t>
      </w:r>
    </w:p>
    <w:bookmarkEnd w:id="24"/>
    <w:bookmarkStart w:id="25" w:name="references"/>
    <w:p>
      <w:pPr>
        <w:pStyle w:val="Heading2"/>
      </w:pPr>
      <w:r>
        <w:t xml:space="preserve">6. References</w:t>
      </w:r>
    </w:p>
    <w:p>
      <w:pPr>
        <w:pStyle w:val="FirstParagraph"/>
      </w:pPr>
      <w:r>
        <w:t xml:space="preserve">Pakistan Bar Council (2023). *Annual Report on Legal Profession*. Islamabad: PBC Publications.</w:t>
      </w:r>
      <w:r>
        <w:br/>
      </w:r>
      <w:r>
        <w:t xml:space="preserve">Supreme Court of Pakistan (2023). *Judicial Statistics Digest*. Islamabad: SC Press.</w:t>
      </w:r>
      <w:r>
        <w:br/>
      </w:r>
      <w:r>
        <w:t xml:space="preserve">Human Rights Commission of Pakistan. (2024). *Impact Assessment of Legal Advocacy in Federal Cases*. Islamabad: HRCP Research Series.</w:t>
      </w:r>
      <w:r>
        <w:br/>
      </w:r>
      <w:r>
        <w:t xml:space="preserve">Butt, Z. (2021). "The Lawyer as Constitutional Guardian." *Journal of South Asian Law*, 15(3), 45–67.</w:t>
      </w:r>
      <w:r>
        <w:br/>
      </w:r>
      <w:r>
        <w:t xml:space="preserve">Ministry of Justice Pakistan. (2023). *Legal Infrastructure Development Plan for Islamabad Capital Territory*.</w:t>
      </w:r>
    </w:p>
    <w:p>
      <w:pPr>
        <w:pStyle w:val="BodyText"/>
      </w:pPr>
      <w:r>
        <w:rPr>
          <w:iCs/>
          <w:i/>
        </w:rPr>
        <w:t xml:space="preserve">This dissertation is submitted in partial fulfillment of the requirements for a Master of Laws degree at Quaid-e-Azam University Law College, Islamabad, Pakistan. 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Lawyer in Pakistan Islamabad</dc:title>
  <dc:creator/>
  <dc:language>en</dc:language>
  <cp:keywords/>
  <dcterms:created xsi:type="dcterms:W3CDTF">2026-07-24T07:06:45Z</dcterms:created>
  <dcterms:modified xsi:type="dcterms:W3CDTF">2026-07-24T07:06:45Z</dcterms:modified>
</cp:coreProperties>
</file>

<file path=docProps/custom.xml><?xml version="1.0" encoding="utf-8"?>
<Properties xmlns="http://schemas.openxmlformats.org/officeDocument/2006/custom-properties" xmlns:vt="http://schemas.openxmlformats.org/officeDocument/2006/docPropsVTypes"/>
</file>