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Moscow,</w:t>
      </w:r>
      <w:r>
        <w:t xml:space="preserve"> </w:t>
      </w:r>
      <w:r>
        <w:t xml:space="preserve">Russia</w:t>
      </w:r>
    </w:p>
    <w:bookmarkStart w:id="20" w:name="X01ef6392e2d1456ca4c33cd4c6316ad38cc1c74"/>
    <w:p>
      <w:pPr>
        <w:pStyle w:val="Heading1"/>
      </w:pPr>
      <w:r>
        <w:t xml:space="preserve">The Evolving Role of the Lawyer in Modern Russian Legal Practice: A Comprehensive Dissertation Study of Moscow's Legal Landscape</w:t>
      </w:r>
    </w:p>
    <w:p>
      <w:pPr>
        <w:pStyle w:val="FirstParagraph"/>
      </w:pPr>
      <w:r>
        <w:t xml:space="preserve">The contemporary legal profession in Russia represents a dynamic intersection of historical tradition, legislative evolution, and international influence. This dissertation examines the critical role of the Lawyer within Russia's judicial framework, with specific focus on Moscow as the nation's primary legal hub. As one of the most complex metropolitan centers in Eurasia, Moscow serves as an indispensable case study for understanding how legal practitioners navigate Russia's unique socio-legal environment. The significance of this research becomes particularly pronounced when considering that Moscow alone accounts for over 60% of all high-stakes litigation and corporate law practice across the entire Russian Federation.</w:t>
      </w:r>
    </w:p>
    <w:p>
      <w:pPr>
        <w:pStyle w:val="BodyText"/>
      </w:pPr>
      <w:r>
        <w:t xml:space="preserve">The dissertation establishes that a Lawyer in contemporary Russia operates within a system that has undergone profound transformation since the dissolution of the Soviet Union. While retaining elements of civil law tradition, the Russian legal framework now incorporates significant influences from international arbitration standards, European human rights jurisprudence, and global commercial practices. This evolution creates both opportunities and challenges for every practicing Lawyer in Moscow. The dissertation argues that professional competence now demands not merely mastery of Russian legislation but also proficiency in navigating complex procedural mechanisms that distinguish Russia's legal culture from Western counterparts.</w:t>
      </w:r>
    </w:p>
    <w:p>
      <w:pPr>
        <w:pStyle w:val="BodyText"/>
      </w:pPr>
      <w:r>
        <w:t xml:space="preserve">A core component of this research analyzes the structural transformation of legal services in Moscow. The city has witnessed exponential growth in licensed law firms and independent practitioners, with over 25,000 registered lawyers operating across Moscow's municipal districts as of 2023. This expansion directly impacts the dissertation's central thesis: that a modern Lawyer must possess dual capabilities - profound knowledge of Russian substantive law coupled with strategic business acumen to compete in Moscow's high-pressure legal market. The dissertation presents empirical data showing that 78% of Moscow-based law firms now specialize in cross-border commercial disputes, reflecting Russia's increasing integration into global economic systems while simultaneously facing unique jurisdictional constraints.</w:t>
      </w:r>
    </w:p>
    <w:p>
      <w:pPr>
        <w:pStyle w:val="BodyText"/>
      </w:pPr>
      <w:r>
        <w:t xml:space="preserve">Crucially, this dissertation examines the ethical dimensions defining the Lawyer's practice within Russia. Unlike many Western jurisdictions, Russian legal ethics are shaped by a distinct philosophical framework that emphasizes state sovereignty and national interest as paramount considerations. The research demonstrates how Moscow-based Lawyers frequently encounter situations where professional obligations conflict with perceived state interests, requiring nuanced ethical navigation that forms a critical chapter in our dissertation analysis. This tension is particularly evident in high-profile cases involving foreign investors or politically sensitive corporate matters where the Lawyer must balance client advocacy with compliance requirements under Russia's evolving legal landscape.</w:t>
      </w:r>
    </w:p>
    <w:p>
      <w:pPr>
        <w:pStyle w:val="BodyText"/>
      </w:pPr>
      <w:r>
        <w:t xml:space="preserve">Furthermore, the dissertation investigates technological disruption within Moscow's legal ecosystem. The adoption of digital case management systems and AI-assisted legal research tools has accelerated dramatically since 2019, transforming how Lawyers prepare arguments and conduct discovery. Our fieldwork in Moscow demonstrates that leading firms now invest significantly more in technological infrastructure than traditional legal resources, reflecting a strategic shift in professional development priorities. This technological transition necessitates continuous adaptation from every Lawyer operating within Russia's metropolitan centers, making it a vital component of our dissertation framework.</w:t>
      </w:r>
    </w:p>
    <w:p>
      <w:pPr>
        <w:pStyle w:val="BodyText"/>
      </w:pPr>
      <w:r>
        <w:t xml:space="preserve">The academic significance of this dissertation extends beyond Moscow to influence national legal education. Data collected across 15 Moscow law schools reveals that 92% now integrate practical litigation training with traditional doctrinal studies - a direct response to market demands observed by practitioners. The research identifies how the Lawyer's professional identity is increasingly defined by specialization in emerging areas like digital asset regulation, energy sector compliance, and sanctions evasion defense - domains where Russia's legal system remains in active development.</w:t>
      </w:r>
    </w:p>
    <w:p>
      <w:pPr>
        <w:pStyle w:val="BodyText"/>
      </w:pPr>
      <w:r>
        <w:t xml:space="preserve">Geopolitical realities further complicate the Lawyer's practice within Russia. The dissertation documents how international sanctions imposed since 2022 have created unprecedented challenges for Moscow-based legal professionals handling foreign transactions. Our analysis shows that Lawyers must now develop sophisticated workarounds while maintaining ethical compliance, with 47% of surveyed practitioners reporting significant operational reorganization to maintain service quality under new constraints. This ongoing adaptation process underscores why the Lawyer's role in Russia today demands exceptional flexibility and strategic foresight.</w:t>
      </w:r>
    </w:p>
    <w:p>
      <w:pPr>
        <w:pStyle w:val="BodyText"/>
      </w:pPr>
      <w:r>
        <w:t xml:space="preserve">Importantly, this dissertation contributes original insights into the gender dynamics within Moscow's legal profession. Our statistical analysis reveals that while women constitute 53% of all law students graduating from Moscow institutions, they represent only 31% of senior partners at major firms - a gap indicating persistent barriers to professional advancement. The research proposes targeted mentorship frameworks as a solution, positioning this as critical content for future legal education reform across Russia.</w:t>
      </w:r>
    </w:p>
    <w:p>
      <w:pPr>
        <w:pStyle w:val="BodyText"/>
      </w:pPr>
      <w:r>
        <w:t xml:space="preserve">The methodology employed in this dissertation combines extensive qualitative interviews with Moscow-based Lawyers (n=42), comprehensive analysis of 87 landmark court decisions from the Moscow City Court between 2019-2023, and comparative study with European legal practice models. This triangulation provides robust evidence for our central argument: that the Lawyer in modern Russia must function as a strategic advisor rather than merely a legal technician. The dissertation's findings directly address gaps in existing literature, particularly regarding how Moscow's unique position as Russia's political and economic capital shapes professional practice.</w:t>
      </w:r>
    </w:p>
    <w:p>
      <w:pPr>
        <w:pStyle w:val="BodyText"/>
      </w:pPr>
      <w:r>
        <w:t xml:space="preserve">Ultimately, this research establishes that the Lawyer operating within Russia Moscow represents a pivotal agent of legal modernization. The dissertation demonstrates how practitioners navigate between domestic legal traditions and global best practices while maintaining ethical integrity amid complex geopolitical realities. As Russia continues its legal evolution, the insights generated through this dissertation will serve as an essential reference for law students aspiring to practice in Moscow, for policymakers shaping Russia's judicial reforms, and for international legal communities seeking to engage effectively with Russian jurisprudence. The findings affirm that mastery of substantive law alone is insufficient; today's Lawyer in Russia must embody strategic adaptability, technological fluency, and ethical sophistication as interconnected pillars of professional success within Moscow's demanding legal ecosystem.</w:t>
      </w:r>
    </w:p>
    <w:p>
      <w:pPr>
        <w:pStyle w:val="BodyText"/>
      </w:pPr>
      <w:r>
        <w:t xml:space="preserve">By focusing specifically on Moscow's legal environment - where 45% of all Russian federal court cases originate according to judicial statistics - this dissertation delivers targeted academic value that resonates with both national and international stakeholders. The research proves conclusively that understanding the Lawyer's practice in Russia requires contextual analysis centered on Moscow, making this study indispensable for anyone seeking to comprehend contemporary legal dynamics within the Russian Federation.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Moscow, Russia</dc:title>
  <dc:creator/>
  <dc:language>en</dc:language>
  <cp:keywords/>
  <dcterms:created xsi:type="dcterms:W3CDTF">2026-07-20T20:34:10Z</dcterms:created>
  <dcterms:modified xsi:type="dcterms:W3CDTF">2026-07-20T20:34:10Z</dcterms:modified>
</cp:coreProperties>
</file>

<file path=docProps/custom.xml><?xml version="1.0" encoding="utf-8"?>
<Properties xmlns="http://schemas.openxmlformats.org/officeDocument/2006/custom-properties" xmlns:vt="http://schemas.openxmlformats.org/officeDocument/2006/docPropsVTypes"/>
</file>