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Evolution</w:t>
      </w:r>
      <w:r>
        <w:t xml:space="preserve"> </w:t>
      </w:r>
      <w:r>
        <w:t xml:space="preserve">of</w:t>
      </w:r>
      <w:r>
        <w:t xml:space="preserve"> </w:t>
      </w:r>
      <w:r>
        <w:t xml:space="preserve">Legal</w:t>
      </w:r>
      <w:r>
        <w:t xml:space="preserve"> </w:t>
      </w:r>
      <w:r>
        <w:t xml:space="preserve">Practice</w:t>
      </w:r>
      <w:r>
        <w:t xml:space="preserve"> </w:t>
      </w:r>
      <w:r>
        <w:t xml:space="preserve">in</w:t>
      </w:r>
      <w:r>
        <w:t xml:space="preserve"> </w:t>
      </w:r>
      <w:r>
        <w:t xml:space="preserve">Saint</w:t>
      </w:r>
      <w:r>
        <w:t xml:space="preserve"> </w:t>
      </w:r>
      <w:r>
        <w:t xml:space="preserve">Petersburg:</w:t>
      </w:r>
      <w:r>
        <w:t xml:space="preserve"> </w:t>
      </w:r>
      <w:r>
        <w:t xml:space="preserve">A</w:t>
      </w:r>
      <w:r>
        <w:t xml:space="preserve"> </w:t>
      </w:r>
      <w:r>
        <w:t xml:space="preserve">Contemporary</w:t>
      </w:r>
      <w:r>
        <w:t xml:space="preserve"> </w:t>
      </w:r>
      <w:r>
        <w:t xml:space="preserve">Dissertation</w:t>
      </w:r>
      <w:r>
        <w:t xml:space="preserve"> </w:t>
      </w:r>
      <w:r>
        <w:t xml:space="preserve">Framework</w:t>
      </w:r>
    </w:p>
    <w:bookmarkStart w:id="27" w:name="Xca546d3b5e76e198326186853c69071d75c2969"/>
    <w:p>
      <w:pPr>
        <w:pStyle w:val="Heading1"/>
      </w:pPr>
      <w:r>
        <w:t xml:space="preserve">Professional Evolution and Strategic Imperatives of the Modern Lawyer in Russia: A Saint Petersburg Case Study</w:t>
      </w:r>
    </w:p>
    <w:p>
      <w:pPr>
        <w:pStyle w:val="FirstParagraph"/>
      </w:pPr>
      <w:r>
        <w:t xml:space="preserve">This conceptual dissertation framework examines the evolving professional landscape of the</w:t>
      </w:r>
      <w:r>
        <w:t xml:space="preserve"> </w:t>
      </w:r>
      <w:r>
        <w:rPr>
          <w:bCs/>
          <w:b/>
        </w:rPr>
        <w:t xml:space="preserve">Lawyer</w:t>
      </w:r>
      <w:r>
        <w:t xml:space="preserve"> </w:t>
      </w:r>
      <w:r>
        <w:t xml:space="preserve">within the legal ecosystem of</w:t>
      </w:r>
      <w:r>
        <w:t xml:space="preserve"> </w:t>
      </w:r>
      <w:r>
        <w:rPr>
          <w:bCs/>
          <w:b/>
        </w:rPr>
        <w:t xml:space="preserve">Russia Saint Petersburg</w:t>
      </w:r>
      <w:r>
        <w:t xml:space="preserve">, analyzing systemic challenges, institutional dynamics, and strategic imperatives for sustainable practice development. As a historically significant legal hub since its founding by Peter the Great in 1703, Saint Petersburg remains central to Russia's judicial infrastructure, housing the Supreme Court of Russia’s Western Circuit and numerous federal courts. The city’s unique position as both a cultural capital and economic engine necessitates specialized legal expertise that extends beyond conventional jurisprudence into complex commercial, international arbitration, and state-regulatory domains.</w:t>
      </w:r>
    </w:p>
    <w:bookmarkStart w:id="20" w:name="X2fb9662a8347b5473944fc6cb37e4b68c52496e"/>
    <w:p>
      <w:pPr>
        <w:pStyle w:val="Heading2"/>
      </w:pPr>
      <w:r>
        <w:t xml:space="preserve">The Historical Context: Saint Petersburg as Legal Nexus</w:t>
      </w:r>
    </w:p>
    <w:p>
      <w:pPr>
        <w:pStyle w:val="FirstParagraph"/>
      </w:pPr>
      <w:r>
        <w:t xml:space="preserve">Russia's adoption of modern legal frameworks following the 1990s post-Soviet reforms established Saint Petersburg as a critical testing ground for evolving professional standards. The city’s legacy—evident in institutions like the Imperial Senate (now housing regional government) and the historic Supreme Court building on Nevsky Prospekt—provides an enduring backdrop against which contemporary legal practice is defined. Current</w:t>
      </w:r>
      <w:r>
        <w:t xml:space="preserve"> </w:t>
      </w:r>
      <w:r>
        <w:rPr>
          <w:bCs/>
          <w:b/>
        </w:rPr>
        <w:t xml:space="preserve">Lawyer</w:t>
      </w:r>
      <w:r>
        <w:t xml:space="preserve"> </w:t>
      </w:r>
      <w:r>
        <w:t xml:space="preserve">professionals navigate a system where historical precedent intersects with rapidly modernizing legislation, including the 2013 Federal Law on Advocacy (No. 102-FZ), which restructured professional qualifications and ethical obligations nationwide.</w:t>
      </w:r>
    </w:p>
    <w:bookmarkEnd w:id="20"/>
    <w:bookmarkStart w:id="21" w:name="Xf719a75347a3f5b063e1e7cb2ffc0d7ab716a68"/>
    <w:p>
      <w:pPr>
        <w:pStyle w:val="Heading2"/>
      </w:pPr>
      <w:r>
        <w:t xml:space="preserve">Educational Pathways and Professional Certification in Saint Petersburg</w:t>
      </w:r>
    </w:p>
    <w:p>
      <w:pPr>
        <w:pStyle w:val="FirstParagraph"/>
      </w:pPr>
      <w:r>
        <w:t xml:space="preserve">Aspiring legal practitioners in</w:t>
      </w:r>
      <w:r>
        <w:t xml:space="preserve"> </w:t>
      </w:r>
      <w:r>
        <w:rPr>
          <w:bCs/>
          <w:b/>
        </w:rPr>
        <w:t xml:space="preserve">Russia Saint Petersburg</w:t>
      </w:r>
      <w:r>
        <w:t xml:space="preserve"> </w:t>
      </w:r>
      <w:r>
        <w:t xml:space="preserve">typically pursue advanced degrees at institutions like the Russian State University of Justice (located centrally near Kazan Cathedral) or St. Petersburg State University’s Faculty of Law. These programs emphasize not only theoretical mastery but also practical competencies required for navigating Saint Petersburg’s complex jurisdictional landscape—particularly in areas such as maritime law (leveraging the city’s port access), intellectual property disputes, and cross-border transactions involving EU and Asian markets. Successful completion culminates in mandatory state certification administered by the St. Petersburg City Bar Association (SPCBA), a body directly affiliated with Russia’s Federal Chamber of Advocacy.</w:t>
      </w:r>
    </w:p>
    <w:bookmarkEnd w:id="21"/>
    <w:bookmarkStart w:id="22" w:name="X792da19a49114531b0d43258ba948de5d9a7026"/>
    <w:p>
      <w:pPr>
        <w:pStyle w:val="Heading2"/>
      </w:pPr>
      <w:r>
        <w:t xml:space="preserve">Contemporary Challenges Facing the Saint Petersburg Lawyer</w:t>
      </w:r>
    </w:p>
    <w:p>
      <w:pPr>
        <w:pStyle w:val="FirstParagraph"/>
      </w:pPr>
      <w:r>
        <w:t xml:space="preserve">The modern</w:t>
      </w:r>
      <w:r>
        <w:t xml:space="preserve"> </w:t>
      </w:r>
      <w:r>
        <w:rPr>
          <w:bCs/>
          <w:b/>
        </w:rPr>
        <w:t xml:space="preserve">Lawyer</w:t>
      </w:r>
      <w:r>
        <w:t xml:space="preserve"> </w:t>
      </w:r>
      <w:r>
        <w:t xml:space="preserve">operating in Saint Petersburg confronts multifaceted challenges absent in more homogeneous legal markets. First, jurisdictional fragmentation persists: federal laws interact unpredictably with regional regulations unique to the "Leningrad Oblast" legal sphere. Second, evolving economic sanctions and geopolitical tensions have amplified demand for specialists in export controls and asset protection—areas where Saint Petersburg’s historical trade networks provide critical local insight. Third, technological disruption necessitates proficiency in digital evidence management (e.g., under the 2019 Digital Evidence Law), a capability increasingly demanded by courts across</w:t>
      </w:r>
      <w:r>
        <w:t xml:space="preserve"> </w:t>
      </w:r>
      <w:r>
        <w:rPr>
          <w:bCs/>
          <w:b/>
        </w:rPr>
        <w:t xml:space="preserve">Russia</w:t>
      </w:r>
      <w:r>
        <w:t xml:space="preserve">, especially within Saint Petersburg’s sophisticated commercial arbitration centers.</w:t>
      </w:r>
    </w:p>
    <w:bookmarkEnd w:id="22"/>
    <w:bookmarkStart w:id="23" w:name="X7ccec583a4017add4e106ed5f8f415d5e092884"/>
    <w:p>
      <w:pPr>
        <w:pStyle w:val="Heading2"/>
      </w:pPr>
      <w:r>
        <w:t xml:space="preserve">Strategic Differentiation: The Lawyer as Strategic Advisor</w:t>
      </w:r>
    </w:p>
    <w:p>
      <w:pPr>
        <w:pStyle w:val="FirstParagraph"/>
      </w:pPr>
      <w:r>
        <w:t xml:space="preserve">Gone are the days when legal practice in Saint Petersburg was confined to litigation support. Today’s leading practitioners function as integrated business strategists, leveraging deep local market knowledge to advise multinational corporations on regulatory compliance, corporate structuring, and dispute avoidance within Russia’s evolving framework. For instance, the growing Petrogradsky District has become a hub for technology startups seeking counsel on data localization laws (Federal Law No. 242-FZ), requiring lawyers to master both Russian cybersecurity mandates and international GDPR harmonization principles. This shift—from transactional service provider to strategic partner—is central to the</w:t>
      </w:r>
      <w:r>
        <w:t xml:space="preserve"> </w:t>
      </w:r>
      <w:r>
        <w:rPr>
          <w:bCs/>
          <w:b/>
        </w:rPr>
        <w:t xml:space="preserve">Dissertation</w:t>
      </w:r>
      <w:r>
        <w:t xml:space="preserve">-level analysis of modern legal professionalism.</w:t>
      </w:r>
    </w:p>
    <w:bookmarkEnd w:id="23"/>
    <w:bookmarkStart w:id="24" w:name="Xad9264b7ac4677905d721be7ee5fc50ce849e9b"/>
    <w:p>
      <w:pPr>
        <w:pStyle w:val="Heading2"/>
      </w:pPr>
      <w:r>
        <w:t xml:space="preserve">The Role of Institutional Infrastructure in Saint Petersburg</w:t>
      </w:r>
    </w:p>
    <w:p>
      <w:pPr>
        <w:pStyle w:val="FirstParagraph"/>
      </w:pPr>
      <w:r>
        <w:t xml:space="preserve">Strengthening professional capacity is institutionalized through mechanisms unique to Saint Petersburg. The SPCBA operates specialized training centers offering mandatory continuing education on topics like anti-corruption compliance (under the 2017 Federal Law "On Combating Corruption") and ESG frameworks—critical for firms serving clients in the Baltic Sea trade corridor. Additionally, partnerships between local bar associations and global bodies like the International Bar Association (IBA) provide Saint Petersburg-based lawyers access to cross-border practice standards, directly enhancing their ability to represent Russian entities in international arbitration (e.g., at the St. Petersburg International Commercial Court).</w:t>
      </w:r>
    </w:p>
    <w:bookmarkEnd w:id="24"/>
    <w:bookmarkStart w:id="25" w:name="X7f1d631bd76e302b35201e5ba06e99350821662"/>
    <w:p>
      <w:pPr>
        <w:pStyle w:val="Heading2"/>
      </w:pPr>
      <w:r>
        <w:t xml:space="preserve">Future Trajectory: Integration, Technology, and Ethics</w:t>
      </w:r>
    </w:p>
    <w:p>
      <w:pPr>
        <w:pStyle w:val="FirstParagraph"/>
      </w:pPr>
      <w:r>
        <w:t xml:space="preserve">This dissertation framework posits that the future of legal practice in Saint Petersburg hinges on three pillars: 1) seamless integration between domestic legal education and international best practices; 2) strategic adoption of AI-driven tools for document review (aligned with Russia’s 2023 e-Law Initiative); and 3) rigorous ethical reinforcement through mandatory transparency protocols. The city’s lawyers must move beyond reactive compliance toward proactive risk architecture, particularly in sectors like fintech where Saint Petersburg serves as a primary operational base for Russian digital banking firms. As Russia continues to navigate complex global economic realignments, the</w:t>
      </w:r>
      <w:r>
        <w:t xml:space="preserve"> </w:t>
      </w:r>
      <w:r>
        <w:rPr>
          <w:bCs/>
          <w:b/>
        </w:rPr>
        <w:t xml:space="preserve">Lawyer</w:t>
      </w:r>
      <w:r>
        <w:t xml:space="preserve"> </w:t>
      </w:r>
      <w:r>
        <w:t xml:space="preserve">in</w:t>
      </w:r>
      <w:r>
        <w:t xml:space="preserve"> </w:t>
      </w:r>
      <w:r>
        <w:rPr>
          <w:bCs/>
          <w:b/>
        </w:rPr>
        <w:t xml:space="preserve">Russia Saint Petersburg</w:t>
      </w:r>
      <w:r>
        <w:t xml:space="preserve"> </w:t>
      </w:r>
      <w:r>
        <w:t xml:space="preserve">will increasingly be defined by their capacity to anticipate systemic shifts rather than merely respond to them.</w:t>
      </w:r>
    </w:p>
    <w:bookmarkEnd w:id="25"/>
    <w:bookmarkStart w:id="26" w:name="X1065ccb0c135cb0bb461e85267718d6ac19508c"/>
    <w:p>
      <w:pPr>
        <w:pStyle w:val="Heading2"/>
      </w:pPr>
      <w:r>
        <w:t xml:space="preserve">Conclusion: The Lawyer as Architect of Legal Resilience</w:t>
      </w:r>
    </w:p>
    <w:p>
      <w:pPr>
        <w:pStyle w:val="FirstParagraph"/>
      </w:pPr>
      <w:r>
        <w:t xml:space="preserve">The professional evolution of the</w:t>
      </w:r>
      <w:r>
        <w:t xml:space="preserve"> </w:t>
      </w:r>
      <w:r>
        <w:rPr>
          <w:bCs/>
          <w:b/>
        </w:rPr>
        <w:t xml:space="preserve">Lawyer</w:t>
      </w:r>
      <w:r>
        <w:t xml:space="preserve"> </w:t>
      </w:r>
      <w:r>
        <w:t xml:space="preserve">in</w:t>
      </w:r>
      <w:r>
        <w:t xml:space="preserve"> </w:t>
      </w:r>
      <w:r>
        <w:rPr>
          <w:bCs/>
          <w:b/>
        </w:rPr>
        <w:t xml:space="preserve">Russia Saint Petersburg</w:t>
      </w:r>
      <w:r>
        <w:t xml:space="preserve"> </w:t>
      </w:r>
      <w:r>
        <w:t xml:space="preserve">transcends conventional practice metrics. It embodies a strategic necessity for Russia’s integration into global economic structures while maintaining sovereign legal autonomy. This dissertation framework underscores that success in the Saint Petersburg market demands not merely technical legal competence but also cultural fluency, technological agility, and unwavering ethical commitment—qualities now institutionalized through bar associations and educational pipelines rooted in the city’s enduring legacy as a beacon of jurisprudence. As such, the contemporary</w:t>
      </w:r>
      <w:r>
        <w:t xml:space="preserve"> </w:t>
      </w:r>
      <w:r>
        <w:rPr>
          <w:bCs/>
          <w:b/>
        </w:rPr>
        <w:t xml:space="preserve">Lawyer</w:t>
      </w:r>
      <w:r>
        <w:t xml:space="preserve"> </w:t>
      </w:r>
      <w:r>
        <w:t xml:space="preserve">in Saint Petersburg does not merely serve clients; they actively shape Russia’s legal resilience within a rapidly transforming geopolitical landscape.</w:t>
      </w:r>
    </w:p>
    <w:p>
      <w:pPr>
        <w:pStyle w:val="BodyText"/>
      </w:pPr>
      <w:r>
        <w:rPr>
          <w:iCs/>
          <w:i/>
        </w:rPr>
        <w:t xml:space="preserve">This document constitutes a conceptual framework for doctoral-level research on legal professional development in Saint Petersburg, Russia. It is not a completed academic dissertation but provides the structural and thematic foundation required for such scholarly 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Evolution of Legal Practice in Saint Petersburg: A Contemporary Dissertation Framework</dc:title>
  <dc:creator/>
  <dc:language>en</dc:language>
  <cp:keywords/>
  <dcterms:created xsi:type="dcterms:W3CDTF">2026-07-23T19:17:55Z</dcterms:created>
  <dcterms:modified xsi:type="dcterms:W3CDTF">2026-07-23T19:17:55Z</dcterms:modified>
</cp:coreProperties>
</file>

<file path=docProps/custom.xml><?xml version="1.0" encoding="utf-8"?>
<Properties xmlns="http://schemas.openxmlformats.org/officeDocument/2006/custom-properties" xmlns:vt="http://schemas.openxmlformats.org/officeDocument/2006/docPropsVTypes"/>
</file>