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Dissertation</w:t>
      </w:r>
      <w:r>
        <w:t xml:space="preserve"> </w:t>
      </w:r>
      <w:r>
        <w:t xml:space="preserve">on</w:t>
      </w:r>
      <w:r>
        <w:t xml:space="preserve"> </w:t>
      </w:r>
      <w:r>
        <w:t xml:space="preserve">Legal</w:t>
      </w:r>
      <w:r>
        <w:t xml:space="preserve"> </w:t>
      </w:r>
      <w:r>
        <w:t xml:space="preserve">Transformation</w:t>
      </w:r>
    </w:p>
    <w:bookmarkStart w:id="27" w:name="Xe7d7bb1a080e230698b7a3e570fd184c5d203ea"/>
    <w:p>
      <w:pPr>
        <w:pStyle w:val="Heading1"/>
      </w:pPr>
      <w:r>
        <w:t xml:space="preserve">The Evolving Role of the Lawyer in Saudi Arabia Jeddah: A Dissertation on Legal Transformation</w:t>
      </w:r>
    </w:p>
    <w:bookmarkStart w:id="20" w:name="abstract"/>
    <w:p>
      <w:pPr>
        <w:pStyle w:val="Heading2"/>
      </w:pPr>
      <w:r>
        <w:t xml:space="preserve">Abstract</w:t>
      </w:r>
    </w:p>
    <w:p>
      <w:pPr>
        <w:pStyle w:val="FirstParagraph"/>
      </w:pPr>
      <w:r>
        <w:t xml:space="preserve">This Dissertation critically examines the contemporary role, challenges, and future trajectory of the Lawyer within the dynamic legal landscape of Saudi Arabia Jeddah. As a pivotal commercial and cultural hub in Western Saudi Arabia, Jeddah serves as an indispensable testing ground for understanding how legal professionals navigate profound national reforms under Vision 2030. This Dissertation argues that the modern Lawyer in Saudi Arabia Jeddah is no longer confined to traditional advisory roles but has become a strategic enabler of economic diversification and international business integration. Through analysis of legislative shifts, case studies from Jeddah’s legal sector, and stakeholder perspectives, this Dissertation illuminates the evolving identity of the Lawyer within the Kingdom's most cosmopolitan city.</w:t>
      </w:r>
    </w:p>
    <w:bookmarkEnd w:id="20"/>
    <w:bookmarkStart w:id="21" w:name="Xde5ac7f275f7c9aa89ff28a0027fa98dde71bd0"/>
    <w:p>
      <w:pPr>
        <w:pStyle w:val="Heading2"/>
      </w:pPr>
      <w:r>
        <w:t xml:space="preserve">Introduction: The Imperative for Legal Evolution in Saudi Arabia Jeddah</w:t>
      </w:r>
    </w:p>
    <w:p>
      <w:pPr>
        <w:pStyle w:val="FirstParagraph"/>
      </w:pPr>
      <w:r>
        <w:t xml:space="preserve">Saudi Arabia’s rapid socio-economic transformation, anchored by Vision 2030, necessitates a corresponding revolution in its legal profession. As the second-largest city and primary gateway to the Kingdom for international trade and tourism, Jeddah presents a microcosm of this national shift. The Lawyer operating within Saudi Arabia Jeddah is at the forefront of implementing new commercial courts, foreign investment frameworks (such as the Foreign Investment Law), and enhanced intellectual property regulations. This Dissertation investigates how the Lawyer in Saudi Arabia Jeddah adapts to these changes while balancing Islamic jurisprudence (Sharia) with modern legal standards. The urgency for this study stems from Jeddah’s unique position: its port, bustling tourism industry (including Hajj/Umrah services), and status as a major center for SMEs demand a Lawyer capable of handling complex, cross-border transactions where traditional legal structures are being rapidly redefined.</w:t>
      </w:r>
    </w:p>
    <w:bookmarkEnd w:id="21"/>
    <w:bookmarkStart w:id="22" w:name="Xabdb1f0fb2836503d6b08607ebf87ccb5083316"/>
    <w:p>
      <w:pPr>
        <w:pStyle w:val="Heading2"/>
      </w:pPr>
      <w:r>
        <w:t xml:space="preserve">The Legal Landscape: Vision 2030’s Impact on the Lawyer in Saudi Arabia Jeddah</w:t>
      </w:r>
    </w:p>
    <w:p>
      <w:pPr>
        <w:pStyle w:val="FirstParagraph"/>
      </w:pPr>
      <w:r>
        <w:t xml:space="preserve">The Kingdom’s legal reforms have fundamentally altered the operational environment for the Lawyer in Saudi Arabia Jeddah. Key developments include:</w:t>
      </w:r>
    </w:p>
    <w:p>
      <w:pPr>
        <w:numPr>
          <w:ilvl w:val="0"/>
          <w:numId w:val="1001"/>
        </w:numPr>
        <w:pStyle w:val="Compact"/>
      </w:pPr>
      <w:r>
        <w:rPr>
          <w:bCs/>
          <w:b/>
        </w:rPr>
        <w:t xml:space="preserve">Commercial Courts:</w:t>
      </w:r>
      <w:r>
        <w:t xml:space="preserve"> </w:t>
      </w:r>
      <w:r>
        <w:t xml:space="preserve">The establishment of specialized Commercial Courts across major cities, including Jeddah, has elevated the Lawyer's role from generalist to specialist. Lawyers now require expertise in complex commercial law, arbitration (under the new Arbitration Law), and foreign legal principles to serve multinational corporations establishing bases in Jeddah.</w:t>
      </w:r>
    </w:p>
    <w:p>
      <w:pPr>
        <w:numPr>
          <w:ilvl w:val="0"/>
          <w:numId w:val="1001"/>
        </w:numPr>
        <w:pStyle w:val="Compact"/>
      </w:pPr>
      <w:r>
        <w:rPr>
          <w:bCs/>
          <w:b/>
        </w:rPr>
        <w:t xml:space="preserve">Foreign Investment Liberalization:</w:t>
      </w:r>
      <w:r>
        <w:t xml:space="preserve"> </w:t>
      </w:r>
      <w:r>
        <w:t xml:space="preserve">The 2019 Foreign Investment Law has spurred demand for Lawyers adept at navigating joint ventures, licensing, and compliance with new regulations. A Lawyer in Saudi Arabia Jeddah must now often advise on structures compliant with both local law and international investment treaties.</w:t>
      </w:r>
    </w:p>
    <w:p>
      <w:pPr>
        <w:numPr>
          <w:ilvl w:val="0"/>
          <w:numId w:val="1001"/>
        </w:numPr>
        <w:pStyle w:val="Compact"/>
      </w:pPr>
      <w:r>
        <w:rPr>
          <w:bCs/>
          <w:b/>
        </w:rPr>
        <w:t xml:space="preserve">Gender Inclusion:</w:t>
      </w:r>
      <w:r>
        <w:t xml:space="preserve"> </w:t>
      </w:r>
      <w:r>
        <w:t xml:space="preserve">Jeddah leads the Kingdom in female legal professionals entering the workforce. This Dissertation observes that female Lawyers are increasingly prominent in family law, corporate compliance, and advisory roles within Jeddah's evolving economy, challenging traditional norms and expanding service capacity.</w:t>
      </w:r>
    </w:p>
    <w:bookmarkEnd w:id="22"/>
    <w:bookmarkStart w:id="23" w:name="X153f496e249b02a209397e78b9682fc98e9d417"/>
    <w:p>
      <w:pPr>
        <w:pStyle w:val="Heading2"/>
      </w:pPr>
      <w:r>
        <w:t xml:space="preserve">Challenges Faced by the Lawyer in Saudi Arabia Jeddah</w:t>
      </w:r>
    </w:p>
    <w:p>
      <w:pPr>
        <w:pStyle w:val="FirstParagraph"/>
      </w:pPr>
      <w:r>
        <w:t xml:space="preserve">Despite opportunities, the Lawyer operating from Saudi Arabia Jeddah confronts significant hurdles. This Dissertation identifies three core challenges:</w:t>
      </w:r>
    </w:p>
    <w:p>
      <w:pPr>
        <w:numPr>
          <w:ilvl w:val="0"/>
          <w:numId w:val="1002"/>
        </w:numPr>
        <w:pStyle w:val="Compact"/>
      </w:pPr>
      <w:r>
        <w:rPr>
          <w:bCs/>
          <w:b/>
        </w:rPr>
        <w:t xml:space="preserve">Navigating Legal Hybridity:</w:t>
      </w:r>
      <w:r>
        <w:t xml:space="preserve"> </w:t>
      </w:r>
      <w:r>
        <w:t xml:space="preserve">The Lawyer must simultaneously apply Sharia principles and modern statutory law (e.g., in contract enforcement or inheritance cases), requiring nuanced interpretation often unique to Jeddah’s diverse client base, including expatriates and local businesses.</w:t>
      </w:r>
    </w:p>
    <w:p>
      <w:pPr>
        <w:numPr>
          <w:ilvl w:val="0"/>
          <w:numId w:val="1002"/>
        </w:numPr>
        <w:pStyle w:val="Compact"/>
      </w:pPr>
      <w:r>
        <w:rPr>
          <w:bCs/>
          <w:b/>
        </w:rPr>
        <w:t xml:space="preserve">Infrastructure &amp; Technology Gap:</w:t>
      </w:r>
      <w:r>
        <w:t xml:space="preserve"> </w:t>
      </w:r>
      <w:r>
        <w:t xml:space="preserve">While Vision 2030 promotes e-government, many legal processes in Saudi Arabia Jeddah remain paper-intensive. This Dissertation notes a critical need for the Lawyer to advocate for digital transformation within local courts to enhance efficiency and transparency, especially for international clients.</w:t>
      </w:r>
    </w:p>
    <w:p>
      <w:pPr>
        <w:numPr>
          <w:ilvl w:val="0"/>
          <w:numId w:val="1002"/>
        </w:numPr>
        <w:pStyle w:val="Compact"/>
      </w:pPr>
      <w:r>
        <w:rPr>
          <w:bCs/>
          <w:b/>
        </w:rPr>
        <w:t xml:space="preserve">Global Competitiveness:</w:t>
      </w:r>
      <w:r>
        <w:t xml:space="preserve"> </w:t>
      </w:r>
      <w:r>
        <w:t xml:space="preserve">To retain high-value clients amid regional competition (e.g., Dubai), the Lawyer in Saudi Arabia Jeddah must demonstrate proficiency in English legal terminology and international dispute resolution mechanisms—a competency still underdeveloped compared to Gulf peers.</w:t>
      </w:r>
    </w:p>
    <w:bookmarkEnd w:id="23"/>
    <w:bookmarkStart w:id="24" w:name="X12db7639ab87adf96b4d1b02e18616f1b7c99b9"/>
    <w:p>
      <w:pPr>
        <w:pStyle w:val="Heading2"/>
      </w:pPr>
      <w:r>
        <w:t xml:space="preserve">The Lawyer as Catalyst for Economic Growth in Jeddah</w:t>
      </w:r>
    </w:p>
    <w:p>
      <w:pPr>
        <w:pStyle w:val="FirstParagraph"/>
      </w:pPr>
      <w:r>
        <w:t xml:space="preserve">This Dissertation posits that the Lawyer in Saudi Arabia Jeddah is not merely a service provider but a strategic catalyst for Vision 2030’s success. Jeddah’s thriving hospitality sector (e.g., Red Sea Project developments), logistics hub status, and growing fintech startups all rely on robust legal frameworks. A Lawyer in Saudi Arabia Jeddah who understands both local customs and global business norms can facilitate smoother negotiations, mitigate risks for foreign investors, and ensure compliance with the Kingdom’s ambitious economic targets. Case studies from Jeddah’s corporate law firms reveal that Lawyers are increasingly involved in pre-investment due diligence and structuring joint ventures—proactive roles far beyond historical legal advisory functions.</w:t>
      </w:r>
    </w:p>
    <w:bookmarkEnd w:id="24"/>
    <w:bookmarkStart w:id="25" w:name="X6b9259a8fa5eecc6e2b795f9c74708604303534"/>
    <w:p>
      <w:pPr>
        <w:pStyle w:val="Heading2"/>
      </w:pPr>
      <w:r>
        <w:t xml:space="preserve">Conclusion: The Future of the Lawyer in Saudi Arabia Jeddah</w:t>
      </w:r>
    </w:p>
    <w:p>
      <w:pPr>
        <w:pStyle w:val="FirstParagraph"/>
      </w:pPr>
      <w:r>
        <w:t xml:space="preserve">This Dissertation concludes that the Lawyer operating within Saudi Arabia Jeddah is central to the Kingdom’s vision of becoming a global business hub. As reforms deepen, the Lawyer must evolve from a passive legal interpreter to an active economic architect. Continuous professional development—particularly in digital law, international arbitration, and cross-cultural negotiation—is non-negotiable for any Lawyer aspiring to thrive in Saudi Arabia Jeddah. The future demands that the Lawyer not only masters domestic law but also becomes fluent in global business language. For this Dissertation, the trajectory is clear: In the heart of Saudi Arabia Jeddah, where tradition meets globalization, the Lawyer’s role will continue to expand from guardian of legal order to driver of inclusive economic progress. The success of Vision 2030 hinges on a robust, adaptive legal profession rooted in Jeddah’s unique dynamism. As this Dissertation demonstrates, the Lawyer in Saudi Arabia Jeddah is no longer just part of the legal ecosystem—they are its most vital engine for transformation.</w:t>
      </w:r>
    </w:p>
    <w:bookmarkEnd w:id="25"/>
    <w:bookmarkStart w:id="26" w:name="references-illustrative"/>
    <w:p>
      <w:pPr>
        <w:pStyle w:val="Heading2"/>
      </w:pPr>
      <w:r>
        <w:t xml:space="preserve">References (Illustrative)</w:t>
      </w:r>
    </w:p>
    <w:p>
      <w:pPr>
        <w:pStyle w:val="FirstParagraph"/>
      </w:pPr>
      <w:r>
        <w:t xml:space="preserve">Al-Rashid, M. (2023). *Legal Reforms and Economic Diversification in Saudi Arabia*. Riyadh: King Abdullah School of Government Press.</w:t>
      </w:r>
      <w:r>
        <w:br/>
      </w:r>
      <w:r>
        <w:t xml:space="preserve">Al-Saud, S. (2024). "The Role of Lawyers in Jeddah’s Commercial Courts." *Journal of Gulf Legal Studies*, 17(2), 45-67.</w:t>
      </w:r>
      <w:r>
        <w:br/>
      </w:r>
      <w:r>
        <w:t xml:space="preserve">Vision 2030 Documents: Saudi Ministry of Commerce, Foreign Investment Promotion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Saudi Arabia Jeddah: A Dissertation on Legal Transformation</dc:title>
  <dc:creator/>
  <dc:language>en</dc:language>
  <cp:keywords/>
  <dcterms:created xsi:type="dcterms:W3CDTF">2026-07-22T09:43:40Z</dcterms:created>
  <dcterms:modified xsi:type="dcterms:W3CDTF">2026-07-22T09:43:40Z</dcterms:modified>
</cp:coreProperties>
</file>

<file path=docProps/custom.xml><?xml version="1.0" encoding="utf-8"?>
<Properties xmlns="http://schemas.openxmlformats.org/officeDocument/2006/custom-properties" xmlns:vt="http://schemas.openxmlformats.org/officeDocument/2006/docPropsVTypes"/>
</file>