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dfefe25ffeec68f7b8d5ba5164064d64e443576"/>
    <w:p>
      <w:pPr>
        <w:pStyle w:val="Heading1"/>
      </w:pPr>
      <w:r>
        <w:t xml:space="preserve">The Evolving Role of the Lawyer in South Africa Cape Town: A Contemporary Dissertation Analysis</w:t>
      </w:r>
    </w:p>
    <w:p>
      <w:pPr>
        <w:pStyle w:val="FirstParagraph"/>
      </w:pPr>
      <w:r>
        <w:t xml:space="preserve">This dissertation examines the multifaceted role of the</w:t>
      </w:r>
      <w:r>
        <w:t xml:space="preserve"> </w:t>
      </w:r>
      <w:r>
        <w:rPr>
          <w:bCs/>
          <w:b/>
        </w:rPr>
        <w:t xml:space="preserve">Lawyer</w:t>
      </w:r>
      <w:r>
        <w:t xml:space="preserve"> </w:t>
      </w:r>
      <w:r>
        <w:t xml:space="preserve">within the dynamic legal ecosystem of</w:t>
      </w:r>
      <w:r>
        <w:t xml:space="preserve"> </w:t>
      </w:r>
      <w:r>
        <w:rPr>
          <w:bCs/>
          <w:b/>
        </w:rPr>
        <w:t xml:space="preserve">South Africa Cape Town</w:t>
      </w:r>
      <w:r>
        <w:t xml:space="preserve">. As one of Africa's most sophisticated legal jurisdictions, South Africa's judicial framework demands exceptional professionalism from every practicing attorney, particularly in Cape Town—the nation's legislative capital and a hub for constitutional litigation. This academic exploration synthesizes current challenges, professional imperatives, and ethical considerations defining the modern</w:t>
      </w:r>
      <w:r>
        <w:t xml:space="preserve"> </w:t>
      </w:r>
      <w:r>
        <w:rPr>
          <w:bCs/>
          <w:b/>
        </w:rPr>
        <w:t xml:space="preserve">Lawyer</w:t>
      </w:r>
      <w:r>
        <w:t xml:space="preserve">'s practice in</w:t>
      </w:r>
      <w:r>
        <w:t xml:space="preserve"> </w:t>
      </w:r>
      <w:r>
        <w:rPr>
          <w:bCs/>
          <w:b/>
        </w:rPr>
        <w:t xml:space="preserve">South Africa Cape Town</w:t>
      </w:r>
      <w:r>
        <w:t xml:space="preserve">, arguing that adaptability within an evolving socio-legal landscape is non-negotiable for effective justice delivery.</w:t>
      </w:r>
    </w:p>
    <w:bookmarkStart w:id="20" w:name="X1812eda9cbe7d3d7791f5f7792d4b5542960b66"/>
    <w:p>
      <w:pPr>
        <w:pStyle w:val="Heading2"/>
      </w:pPr>
      <w:r>
        <w:t xml:space="preserve">The Legal Landscape of South Africa Cape Town: Contextual Imperatives</w:t>
      </w:r>
    </w:p>
    <w:p>
      <w:pPr>
        <w:pStyle w:val="FirstParagraph"/>
      </w:pPr>
      <w:r>
        <w:t xml:space="preserve">Cape Town functions as the constitutional heart of South Africa, housing the Supreme Court of Appeal and numerous specialized courts. The city's legal environment is uniquely shaped by its history—colonial legacy, apartheid-era injustices, and post-1994 democratic transformation. For any aspiring</w:t>
      </w:r>
      <w:r>
        <w:t xml:space="preserve"> </w:t>
      </w:r>
      <w:r>
        <w:rPr>
          <w:bCs/>
          <w:b/>
        </w:rPr>
        <w:t xml:space="preserve">Lawyer</w:t>
      </w:r>
      <w:r>
        <w:t xml:space="preserve">, navigating this complex terrain requires not merely academic excellence but deep cultural competency. As noted by the University of Cape Town Law Faculty (2023), "The Cape Town legal market demands attorneys who understand both statutory frameworks and the lived realities of communities from Khayelitsha to Woodstock." This dissertation emphasizes that a successful</w:t>
      </w:r>
      <w:r>
        <w:t xml:space="preserve"> </w:t>
      </w:r>
      <w:r>
        <w:rPr>
          <w:bCs/>
          <w:b/>
        </w:rPr>
        <w:t xml:space="preserve">Lawyer</w:t>
      </w:r>
      <w:r>
        <w:t xml:space="preserve"> </w:t>
      </w:r>
      <w:r>
        <w:t xml:space="preserve">in</w:t>
      </w:r>
      <w:r>
        <w:t xml:space="preserve"> </w:t>
      </w:r>
      <w:r>
        <w:rPr>
          <w:bCs/>
          <w:b/>
        </w:rPr>
        <w:t xml:space="preserve">South Africa Cape Town</w:t>
      </w:r>
      <w:r>
        <w:t xml:space="preserve"> </w:t>
      </w:r>
      <w:r>
        <w:t xml:space="preserve">must balance technical legal acumen with socio-economic awareness, particularly regarding land reform, housing rights, and service delivery protests—issues frequently litigated in the Western Cape High Court.</w:t>
      </w:r>
    </w:p>
    <w:bookmarkEnd w:id="20"/>
    <w:bookmarkStart w:id="21" w:name="Xc63f59264e978467677081065bfaaa82a198ac1"/>
    <w:p>
      <w:pPr>
        <w:pStyle w:val="Heading2"/>
      </w:pPr>
      <w:r>
        <w:t xml:space="preserve">Educational Pathways and Professional Certification: The South Africa Cape Town Imperative</w:t>
      </w:r>
    </w:p>
    <w:p>
      <w:pPr>
        <w:pStyle w:val="FirstParagraph"/>
      </w:pPr>
      <w:r>
        <w:t xml:space="preserve">Becoming a qualified legal practitioner in</w:t>
      </w:r>
      <w:r>
        <w:t xml:space="preserve"> </w:t>
      </w:r>
      <w:r>
        <w:rPr>
          <w:bCs/>
          <w:b/>
        </w:rPr>
        <w:t xml:space="preserve">South Africa Cape Town</w:t>
      </w:r>
      <w:r>
        <w:t xml:space="preserve"> </w:t>
      </w:r>
      <w:r>
        <w:t xml:space="preserve">necessitates rigorous training. After completing an LLB degree (typically at institutions like UCT or Stellenbosch), candidates must undergo the National Certificate in Higher Education Law (NQF Level 8) followed by a two-year articles of clerkship under a registered attorney. Crucially, this process culminates in the admission to the High Court of South Africa—specifically, the Western Cape Division—for practice within</w:t>
      </w:r>
      <w:r>
        <w:t xml:space="preserve"> </w:t>
      </w:r>
      <w:r>
        <w:rPr>
          <w:bCs/>
          <w:b/>
        </w:rPr>
        <w:t xml:space="preserve">South Africa Cape Town</w:t>
      </w:r>
      <w:r>
        <w:t xml:space="preserve">. This dissertation highlights that while national standards apply, local nuances are critical: Cape Town's heavy reliance on commercial litigation (accounting for 68% of all court filings per Western Cape Judicial Commission data) demands specialized training beyond generic legal education. A</w:t>
      </w:r>
      <w:r>
        <w:t xml:space="preserve"> </w:t>
      </w:r>
      <w:r>
        <w:rPr>
          <w:bCs/>
          <w:b/>
        </w:rPr>
        <w:t xml:space="preserve">Lawyer</w:t>
      </w:r>
      <w:r>
        <w:t xml:space="preserve"> </w:t>
      </w:r>
      <w:r>
        <w:t xml:space="preserve">here must master not only the Constitution but also the unique procedural norms of the Cape High Court.</w:t>
      </w:r>
    </w:p>
    <w:bookmarkEnd w:id="21"/>
    <w:bookmarkStart w:id="22" w:name="Xff798952c3d2579b803573ccde21069de79ee91"/>
    <w:p>
      <w:pPr>
        <w:pStyle w:val="Heading2"/>
      </w:pPr>
      <w:r>
        <w:t xml:space="preserve">Practice Areas: Specialization in a Multifaceted Metropolis</w:t>
      </w:r>
    </w:p>
    <w:p>
      <w:pPr>
        <w:pStyle w:val="FirstParagraph"/>
      </w:pPr>
      <w:r>
        <w:t xml:space="preserve">The most prevalent practice areas for a</w:t>
      </w:r>
      <w:r>
        <w:t xml:space="preserve"> </w:t>
      </w:r>
      <w:r>
        <w:rPr>
          <w:bCs/>
          <w:b/>
        </w:rPr>
        <w:t xml:space="preserve">Lawyer</w:t>
      </w:r>
      <w:r>
        <w:t xml:space="preserve"> </w:t>
      </w:r>
      <w:r>
        <w:t xml:space="preserve">in</w:t>
      </w:r>
      <w:r>
        <w:t xml:space="preserve"> </w:t>
      </w:r>
      <w:r>
        <w:rPr>
          <w:bCs/>
          <w:b/>
        </w:rPr>
        <w:t xml:space="preserve">South Africa Cape Town</w:t>
      </w:r>
      <w:r>
        <w:t xml:space="preserve"> </w:t>
      </w:r>
      <w:r>
        <w:t xml:space="preserve">reflect the city's economic and social profile. Commercial law dominates, driven by tourism, agriculture (winelands), and maritime trade through the Port of Cape Town. However, this dissertation identifies three critical growth sectors: constitutional rights advocacy (especially regarding housing evictions and water access), environmental law (responding to climate vulnerabilities in coastal communities), and digital governance (addressing data protection cases under POPIA). Notably, Cape Town's legal market is increasingly globalized; firms like Bowmans and ENSafrica handle cross-border disputes involving European investors, demanding</w:t>
      </w:r>
      <w:r>
        <w:t xml:space="preserve"> </w:t>
      </w:r>
      <w:r>
        <w:rPr>
          <w:bCs/>
          <w:b/>
        </w:rPr>
        <w:t xml:space="preserve">Lawyer</w:t>
      </w:r>
      <w:r>
        <w:t xml:space="preserve">s fluent in both South African law and international commercial norms. This specialization isn't optional—it's a professional necessity for relevance in</w:t>
      </w:r>
      <w:r>
        <w:t xml:space="preserve"> </w:t>
      </w:r>
      <w:r>
        <w:rPr>
          <w:bCs/>
          <w:b/>
        </w:rPr>
        <w:t xml:space="preserve">South Africa Cape Town</w:t>
      </w:r>
      <w:r>
        <w:t xml:space="preserve">.</w:t>
      </w:r>
    </w:p>
    <w:bookmarkEnd w:id="22"/>
    <w:bookmarkStart w:id="23" w:name="Xd3ef53958d8f78cb6be372b56d0fb478ac35de3"/>
    <w:p>
      <w:pPr>
        <w:pStyle w:val="Heading2"/>
      </w:pPr>
      <w:r>
        <w:t xml:space="preserve">Systemic Challenges: The Reality for the Modern Lawyer</w:t>
      </w:r>
    </w:p>
    <w:p>
      <w:pPr>
        <w:pStyle w:val="FirstParagraph"/>
      </w:pPr>
      <w:r>
        <w:t xml:space="preserve">This dissertation critically assesses systemic barriers confronting the</w:t>
      </w:r>
      <w:r>
        <w:t xml:space="preserve"> </w:t>
      </w:r>
      <w:r>
        <w:rPr>
          <w:bCs/>
          <w:b/>
        </w:rPr>
        <w:t xml:space="preserve">Lawyer</w:t>
      </w:r>
      <w:r>
        <w:t xml:space="preserve"> </w:t>
      </w:r>
      <w:r>
        <w:t xml:space="preserve">in</w:t>
      </w:r>
      <w:r>
        <w:t xml:space="preserve"> </w:t>
      </w:r>
      <w:r>
        <w:rPr>
          <w:bCs/>
          <w:b/>
        </w:rPr>
        <w:t xml:space="preserve">South Africa Cape Town</w:t>
      </w:r>
      <w:r>
        <w:t xml:space="preserve">. Judicial backlog remains acute—Cape High Court cases average 3.7 years from filing to judgment (2023 Justice Department Report), straining client relationships and attorney resources. Furthermore, the apartheid-era wealth gap manifests in legal access: only 15% of Cape Town residents can afford private legal services, forcing many</w:t>
      </w:r>
      <w:r>
        <w:t xml:space="preserve"> </w:t>
      </w:r>
      <w:r>
        <w:rPr>
          <w:bCs/>
          <w:b/>
        </w:rPr>
        <w:t xml:space="preserve">Lawyer</w:t>
      </w:r>
      <w:r>
        <w:t xml:space="preserve">s into public interest work with limited funding. Ethical tensions also proliferate; a 2023 University of Cape Town survey revealed 42% of practitioners reported client pressure to "cut corners" on land restitution cases—a direct conflict with the Legal Practice Act's ethical duties. These challenges underscore that being a</w:t>
      </w:r>
      <w:r>
        <w:t xml:space="preserve"> </w:t>
      </w:r>
      <w:r>
        <w:rPr>
          <w:bCs/>
          <w:b/>
        </w:rPr>
        <w:t xml:space="preserve">Lawyer</w:t>
      </w:r>
      <w:r>
        <w:t xml:space="preserve"> </w:t>
      </w:r>
      <w:r>
        <w:t xml:space="preserve">in</w:t>
      </w:r>
      <w:r>
        <w:t xml:space="preserve"> </w:t>
      </w:r>
      <w:r>
        <w:rPr>
          <w:bCs/>
          <w:b/>
        </w:rPr>
        <w:t xml:space="preserve">South Africa Cape Town</w:t>
      </w:r>
      <w:r>
        <w:t xml:space="preserve"> </w:t>
      </w:r>
      <w:r>
        <w:t xml:space="preserve">transcends technical skill; it requires resilience against institutional inertia and socioeconomic inequity.</w:t>
      </w:r>
    </w:p>
    <w:bookmarkEnd w:id="23"/>
    <w:bookmarkStart w:id="24" w:name="X6b96c7325c9ffcfe8292b6c3db51b3b1474e12f"/>
    <w:p>
      <w:pPr>
        <w:pStyle w:val="Heading2"/>
      </w:pPr>
      <w:r>
        <w:t xml:space="preserve">The Lawyer as Catalyst for Justice: Beyond Traditional Roles</w:t>
      </w:r>
    </w:p>
    <w:p>
      <w:pPr>
        <w:pStyle w:val="FirstParagraph"/>
      </w:pPr>
      <w:r>
        <w:t xml:space="preserve">Rather than viewing these challenges solely as obstacles, this dissertation proposes that the contemporary</w:t>
      </w:r>
      <w:r>
        <w:t xml:space="preserve"> </w:t>
      </w:r>
      <w:r>
        <w:rPr>
          <w:bCs/>
          <w:b/>
        </w:rPr>
        <w:t xml:space="preserve">Lawyer</w:t>
      </w:r>
      <w:r>
        <w:t xml:space="preserve"> </w:t>
      </w:r>
      <w:r>
        <w:t xml:space="preserve">in</w:t>
      </w:r>
      <w:r>
        <w:t xml:space="preserve"> </w:t>
      </w:r>
      <w:r>
        <w:rPr>
          <w:bCs/>
          <w:b/>
        </w:rPr>
        <w:t xml:space="preserve">South Africa Cape Town</w:t>
      </w:r>
      <w:r>
        <w:t xml:space="preserve"> </w:t>
      </w:r>
      <w:r>
        <w:t xml:space="preserve">must evolve into a justice catalyst. Successful practitioners like Advocate Thuliswa Nkosi (Cape Town Bar Association) demonstrate this shift—her work on community land rights integrates legal strategy with participatory community workshops, addressing root causes of litigation rather than merely resolving disputes. Similarly, the rise of legal tech startups (e.g., Cape Legal AI) shows how</w:t>
      </w:r>
      <w:r>
        <w:t xml:space="preserve"> </w:t>
      </w:r>
      <w:r>
        <w:rPr>
          <w:bCs/>
          <w:b/>
        </w:rPr>
        <w:t xml:space="preserve">Lawyer</w:t>
      </w:r>
      <w:r>
        <w:t xml:space="preserve">s are harnessing innovation to improve access: automated document generation for housing cases reduces costs by 60% for low-income clients. This dissertation contends that future</w:t>
      </w:r>
      <w:r>
        <w:t xml:space="preserve"> </w:t>
      </w:r>
      <w:r>
        <w:rPr>
          <w:bCs/>
          <w:b/>
        </w:rPr>
        <w:t xml:space="preserve">Lawyer</w:t>
      </w:r>
      <w:r>
        <w:t xml:space="preserve">s must master digital literacy, collaborative problem-solving, and trauma-informed client interaction—skills equally vital as statutory knowledge in</w:t>
      </w:r>
      <w:r>
        <w:t xml:space="preserve"> </w:t>
      </w:r>
      <w:r>
        <w:rPr>
          <w:bCs/>
          <w:b/>
        </w:rPr>
        <w:t xml:space="preserve">South Africa Cape Town</w:t>
      </w:r>
      <w:r>
        <w:t xml:space="preserve">'s context.</w:t>
      </w:r>
    </w:p>
    <w:bookmarkEnd w:id="24"/>
    <w:bookmarkStart w:id="25" w:name="X873f62a7f1f91c69a0088e1277fa1c3f163a72a"/>
    <w:p>
      <w:pPr>
        <w:pStyle w:val="Heading2"/>
      </w:pPr>
      <w:r>
        <w:t xml:space="preserve">Conclusion: The Imperative for Adaptive Professionalism</w:t>
      </w:r>
    </w:p>
    <w:p>
      <w:pPr>
        <w:pStyle w:val="FirstParagraph"/>
      </w:pPr>
      <w:r>
        <w:t xml:space="preserve">This dissertation affirms that the role of the</w:t>
      </w:r>
      <w:r>
        <w:t xml:space="preserve"> </w:t>
      </w:r>
      <w:r>
        <w:rPr>
          <w:bCs/>
          <w:b/>
        </w:rPr>
        <w:t xml:space="preserve">Lawyer</w:t>
      </w:r>
      <w:r>
        <w:t xml:space="preserve"> </w:t>
      </w:r>
      <w:r>
        <w:t xml:space="preserve">in</w:t>
      </w:r>
      <w:r>
        <w:t xml:space="preserve"> </w:t>
      </w:r>
      <w:r>
        <w:rPr>
          <w:bCs/>
          <w:b/>
        </w:rPr>
        <w:t xml:space="preserve">South Africa Cape Town</w:t>
      </w:r>
      <w:r>
        <w:t xml:space="preserve"> </w:t>
      </w:r>
      <w:r>
        <w:t xml:space="preserve">is neither static nor confined to courtroom advocacy. It demands continuous adaptation to constitutional imperatives, economic shifts, and community needs. As South Africa navigates its unfinished democratic project—with Cape Town at its legal epicenter—the professional identity of the</w:t>
      </w:r>
      <w:r>
        <w:t xml:space="preserve"> </w:t>
      </w:r>
      <w:r>
        <w:rPr>
          <w:bCs/>
          <w:b/>
        </w:rPr>
        <w:t xml:space="preserve">Lawyer</w:t>
      </w:r>
      <w:r>
        <w:t xml:space="preserve"> </w:t>
      </w:r>
      <w:r>
        <w:t xml:space="preserve">must evolve from passive legal technician to proactive justice architect. Future training curricula must prioritize interdisciplinary learning (economics, social work), technology integration, and ethical resilience to prepare each new generation of practitioners for the complexities unique to</w:t>
      </w:r>
      <w:r>
        <w:t xml:space="preserve"> </w:t>
      </w:r>
      <w:r>
        <w:rPr>
          <w:bCs/>
          <w:b/>
        </w:rPr>
        <w:t xml:space="preserve">South Africa Cape Town</w:t>
      </w:r>
      <w:r>
        <w:t xml:space="preserve">. The stakes are high: when a</w:t>
      </w:r>
      <w:r>
        <w:t xml:space="preserve"> </w:t>
      </w:r>
      <w:r>
        <w:rPr>
          <w:bCs/>
          <w:b/>
        </w:rPr>
        <w:t xml:space="preserve">Lawyer</w:t>
      </w:r>
      <w:r>
        <w:t xml:space="preserve"> </w:t>
      </w:r>
      <w:r>
        <w:t xml:space="preserve">in this city fails to adapt, they risk perpetuating systemic injustice; when they succeed, they become instrumental in building a more equitable society. This dissertation thus concludes that sustained professional excellence for the</w:t>
      </w:r>
      <w:r>
        <w:t xml:space="preserve"> </w:t>
      </w:r>
      <w:r>
        <w:rPr>
          <w:bCs/>
          <w:b/>
        </w:rPr>
        <w:t xml:space="preserve">Lawyer</w:t>
      </w:r>
      <w:r>
        <w:t xml:space="preserve"> </w:t>
      </w:r>
      <w:r>
        <w:t xml:space="preserve">is not merely a career aspiration—it is an ethical obligation within the very heart of South Africa's democracy.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South Africa Cape Town</dc:title>
  <dc:creator/>
  <dc:language>en</dc:language>
  <cp:keywords/>
  <dcterms:created xsi:type="dcterms:W3CDTF">2026-07-23T10:11:42Z</dcterms:created>
  <dcterms:modified xsi:type="dcterms:W3CDTF">2026-07-23T10:11:42Z</dcterms:modified>
</cp:coreProperties>
</file>

<file path=docProps/custom.xml><?xml version="1.0" encoding="utf-8"?>
<Properties xmlns="http://schemas.openxmlformats.org/officeDocument/2006/custom-properties" xmlns:vt="http://schemas.openxmlformats.org/officeDocument/2006/docPropsVTypes"/>
</file>