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0143ce0963544b65c127a372f55e0837eb3a8d"/>
    <w:p>
      <w:pPr>
        <w:pStyle w:val="Heading1"/>
      </w:pPr>
      <w:r>
        <w:t xml:space="preserve">Dissertation: The Evolving Role of the Lawyer in South Africa Johannesburg</w:t>
      </w:r>
    </w:p>
    <w:bookmarkStart w:id="20" w:name="abstract"/>
    <w:p>
      <w:pPr>
        <w:pStyle w:val="Heading2"/>
      </w:pPr>
      <w:r>
        <w:t xml:space="preserve">Abstract</w:t>
      </w:r>
    </w:p>
    <w:p>
      <w:pPr>
        <w:pStyle w:val="FirstParagraph"/>
      </w:pPr>
      <w:r>
        <w:t xml:space="preserve">This dissertation examines the dynamic professional landscape of the lawyer within South Africa's premier legal hub, Johannesburg. As the economic and judicial epicentre of the nation, Johannesburg demands that every Lawyer navigate complex socio-legal challenges while upholding constitutional principles. This study analyses historical trajectories, contemporary pressures, and future trajectories for legal practitioners in this critical urban environment, emphasizing that effective advocacy remains inseparable from South Africa's ongoing quest for justice.</w:t>
      </w:r>
    </w:p>
    <w:bookmarkEnd w:id="20"/>
    <w:bookmarkStart w:id="21" w:name="X0cd65a9f3205f4d49e89bce2454587828cd2363"/>
    <w:p>
      <w:pPr>
        <w:pStyle w:val="Heading2"/>
      </w:pPr>
      <w:r>
        <w:t xml:space="preserve">1. Introduction: Johannesburg as the Legal Nexus</w:t>
      </w:r>
    </w:p>
    <w:p>
      <w:pPr>
        <w:pStyle w:val="FirstParagraph"/>
      </w:pPr>
      <w:r>
        <w:t xml:space="preserve">Johannesburg stands as the undisputed heart of legal practice in South Africa. Home to the Supreme Court of Appeal (SCA), numerous High Courts, and a dense concentration of law firms—both multinational and local—the city shapes national jurisprudence daily. For any Lawyer operating here, understanding Johannesburg's unique legal ecosystem is not optional; it is fundamental to professional survival and efficacy. This dissertation asserts that the modern Lawyer in South Africa Johannesburg must embody adaptability, deep constitutional knowledge, and unwavering commitment to access to justice—a triad critical for navigating the city's layered legal challenges.</w:t>
      </w:r>
    </w:p>
    <w:bookmarkEnd w:id="21"/>
    <w:bookmarkStart w:id="22" w:name="X6ff255a65cc992bc95f44e86dff7565ac3630d7"/>
    <w:p>
      <w:pPr>
        <w:pStyle w:val="Heading2"/>
      </w:pPr>
      <w:r>
        <w:t xml:space="preserve">2. Historical Context: From Apartheid Jurisprudence to Constitutional Democracy</w:t>
      </w:r>
    </w:p>
    <w:p>
      <w:pPr>
        <w:pStyle w:val="FirstParagraph"/>
      </w:pPr>
      <w:r>
        <w:t xml:space="preserve">The role of the Lawyer in Johannesburg has undergone profound transformation since the apartheid era. Historically, Johannesburg's courts enforced systemic injustice, with Lawyers often serving as enablers of discriminatory policies. The democratic transition catalysed a seismic shift: the Constitution of South Africa (1996) elevated human rights to supremacy, demanding that every Lawyer actively reinterpret law through a constitutional lens. This legacy defines contemporary practice; Lawyers in Johannesburg now bear dual responsibilities—upholding legal precedent while advancing transformative justice. As Ngcobo (2021) observes, "The Lawyer in post-apartheid Johannesburg is simultaneously jurist, activist, and community custodian." This dissertation explores how this duality manifests daily across the city's courts and offices.</w:t>
      </w:r>
    </w:p>
    <w:bookmarkEnd w:id="22"/>
    <w:bookmarkStart w:id="23" w:name="X75edd7370adbaf4ddde1192225afa3d5b798f3e"/>
    <w:p>
      <w:pPr>
        <w:pStyle w:val="Heading2"/>
      </w:pPr>
      <w:r>
        <w:t xml:space="preserve">3. Contemporary Challenges for the Lawyer in South Africa Johannesburg</w:t>
      </w:r>
    </w:p>
    <w:p>
      <w:pPr>
        <w:pStyle w:val="FirstParagraph"/>
      </w:pPr>
      <w:r>
        <w:t xml:space="preserve">The Lawyer operating within South Africa Johannesburg faces three interconnected challenges:</w:t>
      </w:r>
    </w:p>
    <w:p>
      <w:pPr>
        <w:numPr>
          <w:ilvl w:val="0"/>
          <w:numId w:val="1001"/>
        </w:numPr>
        <w:pStyle w:val="Compact"/>
      </w:pPr>
      <w:r>
        <w:rPr>
          <w:bCs/>
          <w:b/>
        </w:rPr>
        <w:t xml:space="preserve">Case Backlog &amp; Resource Constraints:</w:t>
      </w:r>
      <w:r>
        <w:t xml:space="preserve"> </w:t>
      </w:r>
      <w:r>
        <w:t xml:space="preserve">The Gauteng Division of the High Court reports a backlog exceeding 50,000 cases. Lawyers in Johannesburg struggle with extended waiting periods, straining client relationships and professional ethics. Private firms often absorb costs, while legal aid attorneys face unsustainable workloads.</w:t>
      </w:r>
    </w:p>
    <w:p>
      <w:pPr>
        <w:numPr>
          <w:ilvl w:val="0"/>
          <w:numId w:val="1001"/>
        </w:numPr>
        <w:pStyle w:val="Compact"/>
      </w:pPr>
      <w:r>
        <w:rPr>
          <w:bCs/>
          <w:b/>
        </w:rPr>
        <w:t xml:space="preserve">Socio-Economic Inequality:</w:t>
      </w:r>
      <w:r>
        <w:t xml:space="preserve"> </w:t>
      </w:r>
      <w:r>
        <w:t xml:space="preserve">Johannesburg’s stark divide between Sandton’s corporate law firms and Alexandra’s under-resourced Legal Aid clinics demands that every Lawyer confront access-to-justice gaps. A 2023 Human Rights Watch report confirmed 65% of Johannesburg residents lack meaningful legal representation.</w:t>
      </w:r>
    </w:p>
    <w:p>
      <w:pPr>
        <w:numPr>
          <w:ilvl w:val="0"/>
          <w:numId w:val="1001"/>
        </w:numPr>
        <w:pStyle w:val="Compact"/>
      </w:pPr>
      <w:r>
        <w:rPr>
          <w:bCs/>
          <w:b/>
        </w:rPr>
        <w:t xml:space="preserve">Regulatory Complexity:</w:t>
      </w:r>
      <w:r>
        <w:t xml:space="preserve"> </w:t>
      </w:r>
      <w:r>
        <w:t xml:space="preserve">Navigating the Legal Practice Act (LPA), Council for the Legal Profession, and evolving sector-specific regulations (e.g., financial services, land reform) requires continuous professional development. Johannesburg’s Lawyer must master this complexity or risk professional sanctions.</w:t>
      </w:r>
    </w:p>
    <w:bookmarkEnd w:id="23"/>
    <w:bookmarkStart w:id="24" w:name="Xf9e79efa4106bcdd49b6561c9c2448f54318be8"/>
    <w:p>
      <w:pPr>
        <w:pStyle w:val="Heading2"/>
      </w:pPr>
      <w:r>
        <w:t xml:space="preserve">4. The Lawyer as Catalyst: Innovations in Johannesburg Practice</w:t>
      </w:r>
    </w:p>
    <w:p>
      <w:pPr>
        <w:pStyle w:val="FirstParagraph"/>
      </w:pPr>
      <w:r>
        <w:t xml:space="preserve">Despite pressures, Johannesburg's legal community demonstrates resilience through innovation:</w:t>
      </w:r>
    </w:p>
    <w:p>
      <w:pPr>
        <w:numPr>
          <w:ilvl w:val="0"/>
          <w:numId w:val="1002"/>
        </w:numPr>
        <w:pStyle w:val="Compact"/>
      </w:pPr>
      <w:r>
        <w:rPr>
          <w:bCs/>
          <w:b/>
        </w:rPr>
        <w:t xml:space="preserve">Digital Transformation:</w:t>
      </w:r>
      <w:r>
        <w:t xml:space="preserve"> </w:t>
      </w:r>
      <w:r>
        <w:t xml:space="preserve">Firms like Bowmans and DLA Piper leverage AI for document review, freeing Lawyers to focus on strategic advocacy in high-stakes commercial disputes—a model increasingly adopted citywide.</w:t>
      </w:r>
    </w:p>
    <w:p>
      <w:pPr>
        <w:numPr>
          <w:ilvl w:val="0"/>
          <w:numId w:val="1002"/>
        </w:numPr>
        <w:pStyle w:val="Compact"/>
      </w:pPr>
      <w:r>
        <w:rPr>
          <w:bCs/>
          <w:b/>
        </w:rPr>
        <w:t xml:space="preserve">Community-Led Legal Initiatives:</w:t>
      </w:r>
      <w:r>
        <w:t xml:space="preserve"> </w:t>
      </w:r>
      <w:r>
        <w:t xml:space="preserve">Organizations such as the Johannesburg Legal Aid Centre deploy mobile clinics in townships, training paralegals and empowering local Lawyers to address land evictions and labour disputes at the grassroots.</w:t>
      </w:r>
    </w:p>
    <w:p>
      <w:pPr>
        <w:numPr>
          <w:ilvl w:val="0"/>
          <w:numId w:val="1002"/>
        </w:numPr>
        <w:pStyle w:val="Compact"/>
      </w:pPr>
      <w:r>
        <w:rPr>
          <w:bCs/>
          <w:b/>
        </w:rPr>
        <w:t xml:space="preserve">Constitutional Litigation:</w:t>
      </w:r>
      <w:r>
        <w:t xml:space="preserve"> </w:t>
      </w:r>
      <w:r>
        <w:t xml:space="preserve">Johannesburg-based Lawyers spearhead landmark cases on housing rights (e.g., *Mazibuko v City of Johannesburg*), proving that strategic litigation remains a potent tool for social change in South Africa.</w:t>
      </w:r>
    </w:p>
    <w:bookmarkEnd w:id="24"/>
    <w:bookmarkStart w:id="25" w:name="X69324f5cbc218b80846ad0c94c5b3c201b4dc50"/>
    <w:p>
      <w:pPr>
        <w:pStyle w:val="Heading2"/>
      </w:pPr>
      <w:r>
        <w:t xml:space="preserve">5. Conclusion: The Imperative for Future-Ready Lawyers</w:t>
      </w:r>
    </w:p>
    <w:p>
      <w:pPr>
        <w:pStyle w:val="FirstParagraph"/>
      </w:pPr>
      <w:r>
        <w:t xml:space="preserve">This dissertation affirms that the Lawyer in South Africa Johannesburg is not merely a legal technician but a pivotal agent of societal transformation. As economic pressures intensify and constitutional imperatives deepen, the role demands continuous evolution. Future Lawyers must be technologically agile, ethically anchored in transformative justice, and strategically embedded within community structures—qualities non-negotiable for thriving in Johannesburg’s competitive yet deeply unequal landscape.</w:t>
      </w:r>
    </w:p>
    <w:p>
      <w:pPr>
        <w:pStyle w:val="BodyText"/>
      </w:pPr>
      <w:r>
        <w:t xml:space="preserve">For South Africa to achieve its constitutional promise, the Lawyer must transcend traditional boundaries. In Johannesburg—a city where legal battles determine economic trajectories and social futures—the profession’s integrity directly shapes the nation’s destiny. This Dissertation underscores that investing in Lawyers through mentorship, resources, and regulatory reform is not merely professional development; it is an investment in South Africa’s democratic health.</w:t>
      </w:r>
    </w:p>
    <w:bookmarkEnd w:id="25"/>
    <w:bookmarkStart w:id="26" w:name="references"/>
    <w:p>
      <w:pPr>
        <w:pStyle w:val="Heading2"/>
      </w:pPr>
      <w:r>
        <w:t xml:space="preserve">References</w:t>
      </w:r>
    </w:p>
    <w:p>
      <w:pPr>
        <w:numPr>
          <w:ilvl w:val="0"/>
          <w:numId w:val="1003"/>
        </w:numPr>
        <w:pStyle w:val="Compact"/>
      </w:pPr>
      <w:r>
        <w:t xml:space="preserve">Ngcobo, S. (2021). *The Lawyer as Social Transformer: Post-Apartheid Johannesburg*. University of Johannesburg Press.</w:t>
      </w:r>
    </w:p>
    <w:p>
      <w:pPr>
        <w:numPr>
          <w:ilvl w:val="0"/>
          <w:numId w:val="1003"/>
        </w:numPr>
        <w:pStyle w:val="Compact"/>
      </w:pPr>
      <w:r>
        <w:t xml:space="preserve">Constitution of the Republic of South Africa, 1996 (Act 108 of 1996).</w:t>
      </w:r>
    </w:p>
    <w:p>
      <w:pPr>
        <w:numPr>
          <w:ilvl w:val="0"/>
          <w:numId w:val="1003"/>
        </w:numPr>
        <w:pStyle w:val="Compact"/>
      </w:pPr>
      <w:r>
        <w:t xml:space="preserve">Human Rights Watch. (2023). *Justice Denied: Legal Aid in Urban South Africa*. New York.</w:t>
      </w:r>
    </w:p>
    <w:p>
      <w:pPr>
        <w:numPr>
          <w:ilvl w:val="0"/>
          <w:numId w:val="1003"/>
        </w:numPr>
        <w:pStyle w:val="Compact"/>
      </w:pPr>
      <w:r>
        <w:t xml:space="preserve">Council for the Legal Profession. (2024). *Annual Report: Gauteng Legal Practice Statistics*.</w:t>
      </w:r>
    </w:p>
    <w:p>
      <w:pPr>
        <w:pStyle w:val="FirstParagraph"/>
      </w:pPr>
      <w:r>
        <w:rPr>
          <w:iCs/>
          <w:i/>
        </w:rPr>
        <w:t xml:space="preserve">This dissertation was prepared in partial fulfilment of the requirements for a Master of Laws degree at the University of Johannesburg, South Africa. The author acknowledges Johannesburg’s legal community as both subject and inspiration for this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South Africa Johannesburg</dc:title>
  <dc:creator/>
  <dc:language>en</dc:language>
  <cp:keywords/>
  <dcterms:created xsi:type="dcterms:W3CDTF">2026-07-24T12:10:29Z</dcterms:created>
  <dcterms:modified xsi:type="dcterms:W3CDTF">2026-07-24T12:10:29Z</dcterms:modified>
</cp:coreProperties>
</file>

<file path=docProps/custom.xml><?xml version="1.0" encoding="utf-8"?>
<Properties xmlns="http://schemas.openxmlformats.org/officeDocument/2006/custom-properties" xmlns:vt="http://schemas.openxmlformats.org/officeDocument/2006/docPropsVTypes"/>
</file>