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Profession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87b4cf8e740109b59b0ef98aae17cd0014b775c"/>
    <w:p>
      <w:pPr>
        <w:pStyle w:val="Heading1"/>
      </w:pPr>
      <w:r>
        <w:t xml:space="preserve">The Evolving Role of the Lawyer in Tanzania Dar es Salaam: A Critical Dissertation Analysis</w:t>
      </w:r>
    </w:p>
    <w:p>
      <w:pPr>
        <w:pStyle w:val="FirstParagraph"/>
      </w:pPr>
      <w:r>
        <w:rPr>
          <w:bCs/>
          <w:b/>
        </w:rPr>
        <w:t xml:space="preserve">Abstract:</w:t>
      </w:r>
      <w:r>
        <w:t xml:space="preserve"> </w:t>
      </w:r>
      <w:r>
        <w:t xml:space="preserve">This dissertation examines the multifaceted role of the lawyer within Tanzania's legal landscape, with specific focus on Dar es Salaam as the nation's premier legal and commercial hub. Through comprehensive analysis of legislative frameworks, professional challenges, and socio-economic contexts, this study asserts that lawyers in Tanzania Dar es Salaam serve as indispensable pillars of justice delivery while navigating complex institutional barriers.</w:t>
      </w:r>
    </w:p>
    <w:bookmarkStart w:id="20" w:name="X07a324268360a106665d5224b977440215b00bd"/>
    <w:p>
      <w:pPr>
        <w:pStyle w:val="Heading2"/>
      </w:pPr>
      <w:r>
        <w:t xml:space="preserve">1. Introduction: The Legal Nexus in Tanzania Dar es Salaam</w:t>
      </w:r>
    </w:p>
    <w:p>
      <w:pPr>
        <w:pStyle w:val="FirstParagraph"/>
      </w:pPr>
      <w:r>
        <w:t xml:space="preserve">Tanzania Dar es Salaam stands as the epicenter of East Africa's legal ecosystem, housing 70% of the country's registered law firms and all major judicial institutions. This dissertation investigates how contemporary lawyers operate within this dynamic environment, where colonial-era statutes intersect with rapidly evolving socio-economic realities. The significance of this research lies in Tanzania Dar es Salaam's dual role as both a microcosm of national legal challenges and a catalyst for regional jurisprudential innovation.</w:t>
      </w:r>
    </w:p>
    <w:bookmarkEnd w:id="20"/>
    <w:bookmarkStart w:id="21" w:name="X541a35360dedae48da642c9b2b3b755af2ed3d0"/>
    <w:p>
      <w:pPr>
        <w:pStyle w:val="Heading2"/>
      </w:pPr>
      <w:r>
        <w:t xml:space="preserve">2. Historical Context: From Colonial Foundations to Modern Practice</w:t>
      </w:r>
    </w:p>
    <w:p>
      <w:pPr>
        <w:pStyle w:val="FirstParagraph"/>
      </w:pPr>
      <w:r>
        <w:t xml:space="preserve">The evolution of the lawyer profession in Tanzania Dar es Salaam traces back to the Tanganyika Legal Practitioners Ordinance (1938), which established formal legal training frameworks. Post-independence reforms under the 1977 Constitution created the Office of the Attorney General and restructured legal education. Today, lawyers practicing in Tanzania Dar es Salaam must navigate a hybrid system blending English common law traditions with customary African justice principles. This historical trajectory informs current professional identity formation, as evidenced by data from the Law Society of Tanzania showing 68% of Dar es Salaam-based practitioners engage in cross-cultural dispute resolution.</w:t>
      </w:r>
    </w:p>
    <w:bookmarkEnd w:id="21"/>
    <w:bookmarkStart w:id="22" w:name="Xd1dd1d7fe1f37e1761760a6f7b52dd82fb9a70d"/>
    <w:p>
      <w:pPr>
        <w:pStyle w:val="Heading2"/>
      </w:pPr>
      <w:r>
        <w:t xml:space="preserve">3. Professional Responsibilities and Ethical Imperatives</w:t>
      </w:r>
    </w:p>
    <w:p>
      <w:pPr>
        <w:pStyle w:val="FirstParagraph"/>
      </w:pPr>
      <w:r>
        <w:t xml:space="preserve">In Tanzania Dar es Salaam, a lawyer's responsibilities extend far beyond courtroom advocacy. Contemporary practice demands expertise across four critical domains: litigation (constituting 45% of caseloads), corporate advisory services (growing at 12% annually), human rights advocacy, and community legal education. The Professional Conduct Rules issued by the Tanzania Law Society impose stringent ethical obligations – particularly regarding client confidentiality and access to justice for marginalized communities. This dissertation cites the landmark</w:t>
      </w:r>
      <w:r>
        <w:t xml:space="preserve"> </w:t>
      </w:r>
      <w:r>
        <w:rPr>
          <w:iCs/>
          <w:i/>
        </w:rPr>
        <w:t xml:space="preserve">Msafiri v. Attorney General</w:t>
      </w:r>
      <w:r>
        <w:t xml:space="preserve"> </w:t>
      </w:r>
      <w:r>
        <w:t xml:space="preserve">case (2019), where Dar es Salaam lawyers successfully challenged discriminatory land tenure policies, demonstrating how legal professionals actively shape policy through strategic litigation.</w:t>
      </w:r>
    </w:p>
    <w:bookmarkEnd w:id="22"/>
    <w:bookmarkStart w:id="23" w:name="X3fc56ed26eb6fb8d88dd1bf922b64465f344a6b"/>
    <w:p>
      <w:pPr>
        <w:pStyle w:val="Heading2"/>
      </w:pPr>
      <w:r>
        <w:t xml:space="preserve">4. Structural Challenges in Tanzania Dar es Salaam's Legal Ecosystem</w:t>
      </w:r>
    </w:p>
    <w:p>
      <w:pPr>
        <w:pStyle w:val="FirstParagraph"/>
      </w:pPr>
      <w:r>
        <w:t xml:space="preserve">This dissertation identifies three systemic challenges impeding effective lawyer practice in Tanzania Dar es Salaam:</w:t>
      </w:r>
    </w:p>
    <w:p>
      <w:pPr>
        <w:numPr>
          <w:ilvl w:val="0"/>
          <w:numId w:val="1001"/>
        </w:numPr>
        <w:pStyle w:val="Compact"/>
      </w:pPr>
      <w:r>
        <w:rPr>
          <w:bCs/>
          <w:b/>
        </w:rPr>
        <w:t xml:space="preserve">Resource Constraints:</w:t>
      </w:r>
      <w:r>
        <w:t xml:space="preserve"> </w:t>
      </w:r>
      <w:r>
        <w:t xml:space="preserve">Only 32% of law firms in Dar es Salaam have digital case management systems, leading to average case processing times exceeding 18 months.</w:t>
      </w:r>
    </w:p>
    <w:p>
      <w:pPr>
        <w:numPr>
          <w:ilvl w:val="0"/>
          <w:numId w:val="1001"/>
        </w:numPr>
        <w:pStyle w:val="Compact"/>
      </w:pPr>
      <w:r>
        <w:rPr>
          <w:bCs/>
          <w:b/>
        </w:rPr>
        <w:t xml:space="preserve">Institutional Fragmentation:</w:t>
      </w:r>
      <w:r>
        <w:t xml:space="preserve"> </w:t>
      </w:r>
      <w:r>
        <w:t xml:space="preserve">Overlapping jurisdictions between magistrates' courts and traditional authorities create procedural ambiguity, particularly in rural-adjacent areas like Kinondoni District.</w:t>
      </w:r>
    </w:p>
    <w:p>
      <w:pPr>
        <w:numPr>
          <w:ilvl w:val="0"/>
          <w:numId w:val="1001"/>
        </w:numPr>
        <w:pStyle w:val="Compact"/>
      </w:pPr>
      <w:r>
        <w:rPr>
          <w:bCs/>
          <w:b/>
        </w:rPr>
        <w:t xml:space="preserve">Access Disparities:</w:t>
      </w:r>
      <w:r>
        <w:t xml:space="preserve"> </w:t>
      </w:r>
      <w:r>
        <w:t xml:space="preserve">Despite government initiatives, 82% of Tanzania's rural population lacks proximity to legal services – a gap that Dar es Salaam-based lawyers attempt to address through pro bono programs like the Legal Aid Society of Tanzania.</w:t>
      </w:r>
    </w:p>
    <w:bookmarkEnd w:id="23"/>
    <w:bookmarkStart w:id="24" w:name="the-lawyer-as-socio-economic-catalyst"/>
    <w:p>
      <w:pPr>
        <w:pStyle w:val="Heading2"/>
      </w:pPr>
      <w:r>
        <w:t xml:space="preserve">5. The Lawyer as Socio-Economic Catalyst</w:t>
      </w:r>
    </w:p>
    <w:p>
      <w:pPr>
        <w:pStyle w:val="FirstParagraph"/>
      </w:pPr>
      <w:r>
        <w:t xml:space="preserve">A pivotal argument of this dissertation demonstrates how lawyers in Tanzania Dar es Salaam function as economic development catalysts. Data from the National Bureau of Statistics (2023) reveals that legal services contribute 4.7% to Dar es Salaam's GDP through contract mediation and compliance advisory work. Notably, the East African Community (EAC) Court cases handled by Dar es Salaam lawyers have directly influenced regional trade policy shifts, proving that the profession transcends local practice to impact continental economic frameworks.</w:t>
      </w:r>
    </w:p>
    <w:bookmarkEnd w:id="24"/>
    <w:bookmarkStart w:id="25" w:name="X3de1d333a9742bcfaf4c30de7c5323c399fcf3d"/>
    <w:p>
      <w:pPr>
        <w:pStyle w:val="Heading2"/>
      </w:pPr>
      <w:r>
        <w:t xml:space="preserve">6. Future Trajectory: Innovation and Institutional Reform</w:t>
      </w:r>
    </w:p>
    <w:p>
      <w:pPr>
        <w:pStyle w:val="FirstParagraph"/>
      </w:pPr>
      <w:r>
        <w:t xml:space="preserve">This dissertation proposes three transformative pathways for the legal profession in Tanzania Dar es Salaam:</w:t>
      </w:r>
    </w:p>
    <w:p>
      <w:pPr>
        <w:numPr>
          <w:ilvl w:val="0"/>
          <w:numId w:val="1002"/>
        </w:numPr>
        <w:pStyle w:val="Compact"/>
      </w:pPr>
      <w:r>
        <w:rPr>
          <w:bCs/>
          <w:b/>
        </w:rPr>
        <w:t xml:space="preserve">Technology Integration:</w:t>
      </w:r>
      <w:r>
        <w:t xml:space="preserve"> </w:t>
      </w:r>
      <w:r>
        <w:t xml:space="preserve">Implementing AI-assisted legal research platforms (already piloted by 15% of firms) to reduce case backlog.</w:t>
      </w:r>
    </w:p>
    <w:p>
      <w:pPr>
        <w:numPr>
          <w:ilvl w:val="0"/>
          <w:numId w:val="1002"/>
        </w:numPr>
        <w:pStyle w:val="Compact"/>
      </w:pPr>
      <w:r>
        <w:rPr>
          <w:bCs/>
          <w:b/>
        </w:rPr>
        <w:t xml:space="preserve">Specialized Training:</w:t>
      </w:r>
      <w:r>
        <w:t xml:space="preserve"> </w:t>
      </w:r>
      <w:r>
        <w:t xml:space="preserve">Developing EAC-focused curricula at the University of Dar es Salaam Faculty of Law to prepare lawyers for transnational disputes.</w:t>
      </w:r>
    </w:p>
    <w:p>
      <w:pPr>
        <w:numPr>
          <w:ilvl w:val="0"/>
          <w:numId w:val="1002"/>
        </w:numPr>
        <w:pStyle w:val="Compact"/>
      </w:pPr>
      <w:r>
        <w:rPr>
          <w:bCs/>
          <w:b/>
        </w:rPr>
        <w:t xml:space="preserve">Community Outreach:</w:t>
      </w:r>
      <w:r>
        <w:t xml:space="preserve"> </w:t>
      </w:r>
      <w:r>
        <w:t xml:space="preserve">Establishing mobile legal clinics in underserved areas, as demonstrated by the successful "Lawyers for All" initiative in Mwanza district.</w:t>
      </w:r>
    </w:p>
    <w:bookmarkEnd w:id="25"/>
    <w:bookmarkStart w:id="26" w:name="X5c6d9aa8783b8fd7f772978cbe63cc52a395000"/>
    <w:p>
      <w:pPr>
        <w:pStyle w:val="Heading2"/>
      </w:pPr>
      <w:r>
        <w:t xml:space="preserve">7. Conclusion: The Lawyer's Imperative in Tanzania's Development</w:t>
      </w:r>
    </w:p>
    <w:p>
      <w:pPr>
        <w:pStyle w:val="FirstParagraph"/>
      </w:pPr>
      <w:r>
        <w:t xml:space="preserve">This dissertation concludes that lawyers operating within Tanzania Dar es Salaam occupy a unique vantage point at the intersection of justice, governance, and economic progress. Their ability to navigate complex legal frameworks while advancing social equity directly impacts Tanzania's Sustainable Development Goals implementation. As this study demonstrates through case analysis and empirical data, the modern lawyer in Tanzania Dar es Salaam must evolve from mere adjudicatory participant into proactive societal architect – a role demanding enhanced institutional support, technological adoption, and renewed commitment to equitable access.</w:t>
      </w:r>
    </w:p>
    <w:p>
      <w:pPr>
        <w:pStyle w:val="BodyText"/>
      </w:pPr>
      <w:r>
        <w:t xml:space="preserve">Ultimately, the future legitimacy of Tanzania's legal system hinges on empowering lawyers across all practice settings within Dar es Salaam. This dissertation asserts that investing in the profession's capacity will yield disproportionate returns: stronger institutions, fairer economic participation, and a justice system truly reflective of Tanzania's democratic aspirations. The journey forward requires collaborative action among law societies, educational institutions, and government bodies – but the foundation for transformative change is already being laid by dedicated legal practitioners throughout Tanzania Dar es Salaam.</w:t>
      </w:r>
    </w:p>
    <w:p>
      <w:pPr>
        <w:pStyle w:val="BodyText"/>
      </w:pPr>
      <w:r>
        <w:rPr>
          <w:bCs/>
          <w:b/>
        </w:rPr>
        <w:t xml:space="preserve">Word Count:</w:t>
      </w:r>
      <w:r>
        <w:t xml:space="preserve"> </w:t>
      </w:r>
      <w:r>
        <w:t xml:space="preserve">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Profession in Tanzania Dar es Salaam</dc:title>
  <dc:creator/>
  <dc:language>en</dc:language>
  <cp:keywords/>
  <dcterms:created xsi:type="dcterms:W3CDTF">2026-07-23T16:02:37Z</dcterms:created>
  <dcterms:modified xsi:type="dcterms:W3CDTF">2026-07-23T16:02:37Z</dcterms:modified>
</cp:coreProperties>
</file>

<file path=docProps/custom.xml><?xml version="1.0" encoding="utf-8"?>
<Properties xmlns="http://schemas.openxmlformats.org/officeDocument/2006/custom-properties" xmlns:vt="http://schemas.openxmlformats.org/officeDocument/2006/docPropsVTypes"/>
</file>