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5" w:name="X0f94046388f81efab819a861287d3b039817a7c"/>
    <w:p>
      <w:pPr>
        <w:pStyle w:val="Heading1"/>
      </w:pPr>
      <w:r>
        <w:t xml:space="preserve">The Evolving Role of the Lawyer in United States San Francisco: A Scholarly Dissertation on Professional Adaptation and Community Impact</w:t>
      </w:r>
    </w:p>
    <w:p>
      <w:pPr>
        <w:pStyle w:val="FirstParagraph"/>
      </w:pPr>
      <w:r>
        <w:t xml:space="preserve">This scholarly Dissertation examines the dynamic profession of the Lawyer within the unique legal ecosystem of United States San Francisco. As a global hub for technology, finance, culture, and progressive social movements, San Francisco presents a distinctive landscape where legal practice must constantly adapt to address complex local challenges while upholding the foundational principles of justice within the broader framework of United States law. The role of the Lawyer in this context transcends traditional courtroom advocacy; it encompasses community engagement, innovative legal strategy, and ethical stewardship amid rapid societal transformation.</w:t>
      </w:r>
    </w:p>
    <w:bookmarkStart w:id="20" w:name="historical-context-and-legal-identity"/>
    <w:p>
      <w:pPr>
        <w:pStyle w:val="Heading2"/>
      </w:pPr>
      <w:r>
        <w:t xml:space="preserve">Historical Context and Legal Identity</w:t>
      </w:r>
    </w:p>
    <w:p>
      <w:pPr>
        <w:pStyle w:val="FirstParagraph"/>
      </w:pPr>
      <w:r>
        <w:t xml:space="preserve">The evolution of the Lawyer in United States San Francisco is deeply intertwined with the city's history. From the Gold Rush era to its current status as a tech capital, San Francisco has consistently demanded legal expertise that navigates both frontier pragmatism and sophisticated jurisprudence. The establishment of the San Francisco Bar Association in 1872 marked a formalization of professional standards, yet the Lawyer’s role remained fluid—advocating for immigrant rights during industrialization, shaping labor laws during the Great Depression, and later championing civil liberties during pivotal moments like the Free Speech Movement on UC Berkeley's campus. Today’s Lawyer operating within United States San Francisco inherits this legacy of adaptability and civic engagement.</w:t>
      </w:r>
    </w:p>
    <w:bookmarkEnd w:id="20"/>
    <w:bookmarkStart w:id="21" w:name="X8f98d4939dfc83452e71f5e7af9daa754a75f97"/>
    <w:p>
      <w:pPr>
        <w:pStyle w:val="Heading2"/>
      </w:pPr>
      <w:r>
        <w:t xml:space="preserve">Contemporary Challenges and Specializations</w:t>
      </w:r>
    </w:p>
    <w:p>
      <w:pPr>
        <w:pStyle w:val="FirstParagraph"/>
      </w:pPr>
      <w:r>
        <w:t xml:space="preserve">Modern legal practice in San Francisco is defined by high-stakes specialization driven by the city’s economic engine. The proliferation of technology companies has created unprecedented demand for Lawyers specializing in complex intellectual property litigation, data privacy compliance (under regulations like the California Consumer Privacy Act), and venture capital structuring. Simultaneously, the Lawyer must address pressing social issues: homelessness advocacy, housing justice litigation (e.g., challenging displacement policies), and environmental law cases related to climate resilience initiatives. These challenges require not only technical legal acumen but also cultural competency to serve a diverse population—from tech executives in the Financial District to immigrant communities in Mission District neighborhoods.</w:t>
      </w:r>
    </w:p>
    <w:p>
      <w:pPr>
        <w:pStyle w:val="BodyText"/>
      </w:pPr>
      <w:r>
        <w:t xml:space="preserve">Furthermore, the Lawyer operating within United States San Francisco must navigate unique jurisdictional nuances. The city’s progressive local ordinances often exceed state or federal standards (e.g., strong tenant protections), requiring Lawyers to master a layered regulatory environment. This demands continuous professional development; the California Bar Association mandates ongoing education, and San Francisco-specific training on housing law or AI ethics is increasingly expected of every Lawyer.</w:t>
      </w:r>
    </w:p>
    <w:bookmarkEnd w:id="21"/>
    <w:bookmarkStart w:id="22" w:name="X9385c014ee5fd19dec6f5ee2af0becab2c3e464"/>
    <w:p>
      <w:pPr>
        <w:pStyle w:val="Heading2"/>
      </w:pPr>
      <w:r>
        <w:t xml:space="preserve">Ethics, Access to Justice, and Community Integration</w:t>
      </w:r>
    </w:p>
    <w:p>
      <w:pPr>
        <w:pStyle w:val="FirstParagraph"/>
      </w:pPr>
      <w:r>
        <w:t xml:space="preserve">A critical pillar of the Lawyer’s role in United States San Francisco is ethical responsibility. The city’s high cost of living creates a stark disparity in access to justice. This Dissertation highlights how innovative models—such as the San Francisco Public Defender's Office partnerships with legal aid organizations, or pro bono programs like those coordinated through the SF Bar Association—enable Lawyers to bridge this gap. The Lawyer here is not merely an advocate but a community partner, often working within non-profits to address systemic inequities in areas like immigration law or public health policy.</w:t>
      </w:r>
    </w:p>
    <w:p>
      <w:pPr>
        <w:pStyle w:val="BodyText"/>
      </w:pPr>
      <w:r>
        <w:t xml:space="preserve">Moreover, ethical dilemmas specific to San Francisco’s tech-driven economy present new frontiers. A Lawyer might grapple with conflicts of interest when representing a startup while also advising on AI ethics frameworks for city government. This requires not only adherence to professional conduct rules but also proactive ethical reflection—a dimension increasingly emphasized in law school curricula across the United States, particularly in institutions like UC Hastings College of the Law located within San Francisco.</w:t>
      </w:r>
    </w:p>
    <w:bookmarkEnd w:id="22"/>
    <w:bookmarkStart w:id="23" w:name="X7f20c351fe21625de01cfcfba7cdea3e766e767"/>
    <w:p>
      <w:pPr>
        <w:pStyle w:val="Heading2"/>
      </w:pPr>
      <w:r>
        <w:t xml:space="preserve">Future Trajectories: Technology, Diversity, and Global Influence</w:t>
      </w:r>
    </w:p>
    <w:p>
      <w:pPr>
        <w:pStyle w:val="FirstParagraph"/>
      </w:pPr>
      <w:r>
        <w:t xml:space="preserve">This Dissertation identifies emerging trends that will further redefine the Lawyer’s role in United States San Francisco. The integration of artificial intelligence into legal research and document review is accelerating, demanding that every Lawyer develop digital literacy to remain effective. Simultaneously, demographic shifts—San Francisco’s growing Asian American and Latinx populations—necessitate a more diverse legal profession that reflects the community it serves. Initiatives like the San Francisco Bar Association’s diversity scholarship programs are critical steps toward this goal.</w:t>
      </w:r>
    </w:p>
    <w:p>
      <w:pPr>
        <w:pStyle w:val="BodyText"/>
      </w:pPr>
      <w:r>
        <w:t xml:space="preserve">Internationally, San Francisco Lawyers increasingly engage in cross-border disputes involving global tech firms, making their expertise relevant beyond California. The Lawyer of the future must balance local advocacy with global awareness—a skill honed through exposure to United States San Francisco’s unique position as a cultural and economic nexus.</w:t>
      </w:r>
    </w:p>
    <w:bookmarkEnd w:id="23"/>
    <w:bookmarkStart w:id="24" w:name="Xc557146cfe11220c52f7c2f466faa9b05c66253"/>
    <w:p>
      <w:pPr>
        <w:pStyle w:val="Heading2"/>
      </w:pPr>
      <w:r>
        <w:t xml:space="preserve">Conclusion: The Lawyer as Catalyst for Justice</w:t>
      </w:r>
    </w:p>
    <w:p>
      <w:pPr>
        <w:pStyle w:val="FirstParagraph"/>
      </w:pPr>
      <w:r>
        <w:t xml:space="preserve">In conclusion, this Dissertation affirms that the role of the Lawyer in United States San Francisco is multifaceted, demanding intellectual agility, ethical rigor, and deep community commitment. As the city continues to evolve through technological disruption and social change, the Lawyer remains pivotal in shaping equitable outcomes within the framework of United States law. The most effective Lawyers here do not merely interpret statutes but actively participate in constructing a more just society—proving that legal expertise is inseparable from civic purpose. For any aspiring Lawyer seeking to practice within United States San Francisco, this Dissertation underscores that success lies not only in technical mastery but in the ability to listen, innovate, and champion justice where it is most needed. The Lawyer’s journey in this vibrant city is not a static profession; it is an ongoing commitment to progress within the heart of a dynamic United States metropolis.</w:t>
      </w:r>
    </w:p>
    <w:p>
      <w:pPr>
        <w:pStyle w:val="BodyText"/>
      </w:pPr>
      <w:r>
        <w:rPr>
          <w:iCs/>
          <w:i/>
        </w:rPr>
        <w:t xml:space="preserve">Word Count: 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Lawyer in United States San Francisco</dc:title>
  <dc:creator/>
  <cp:keywords/>
  <dcterms:created xsi:type="dcterms:W3CDTF">2026-07-23T15:13:39Z</dcterms:created>
  <dcterms:modified xsi:type="dcterms:W3CDTF">2026-07-23T15:13:39Z</dcterms:modified>
</cp:coreProperties>
</file>

<file path=docProps/custom.xml><?xml version="1.0" encoding="utf-8"?>
<Properties xmlns="http://schemas.openxmlformats.org/officeDocument/2006/custom-properties" xmlns:vt="http://schemas.openxmlformats.org/officeDocument/2006/docPropsVTypes"/>
</file>