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Venezuela</w:t>
      </w:r>
      <w:r>
        <w:t xml:space="preserve"> </w:t>
      </w:r>
      <w:r>
        <w:t xml:space="preserve">Caracas</w:t>
      </w:r>
    </w:p>
    <w:bookmarkStart w:id="25" w:name="Xa2ffbfda863745fbb82f690d7b1695be97b880d"/>
    <w:p>
      <w:pPr>
        <w:pStyle w:val="Heading1"/>
      </w:pPr>
      <w:r>
        <w:t xml:space="preserve">The Contemporary Lawyer in Venezuela Caracas: A Critical Dissertation Analysis</w:t>
      </w:r>
    </w:p>
    <w:p>
      <w:pPr>
        <w:pStyle w:val="FirstParagraph"/>
      </w:pPr>
      <w:r>
        <w:t xml:space="preserve">This dissertation examines the pivotal role, systemic challenges, and professional evolution of the modern</w:t>
      </w:r>
      <w:r>
        <w:t xml:space="preserve"> </w:t>
      </w:r>
      <w:r>
        <w:rPr>
          <w:bCs/>
          <w:b/>
        </w:rPr>
        <w:t xml:space="preserve">Lawyer</w:t>
      </w:r>
      <w:r>
        <w:t xml:space="preserve"> </w:t>
      </w:r>
      <w:r>
        <w:t xml:space="preserve">within the legal ecosystem of</w:t>
      </w:r>
      <w:r>
        <w:t xml:space="preserve"> </w:t>
      </w:r>
      <w:r>
        <w:rPr>
          <w:bCs/>
          <w:b/>
        </w:rPr>
        <w:t xml:space="preserve">Venezuela Caracas</w:t>
      </w:r>
      <w:r>
        <w:t xml:space="preserve">. As the political, economic, and social epicenter of Venezuela, Caracas presents a unique crucible for legal professionals navigating a complex national landscape. This scholarly work synthesizes empirical data, institutional analysis, and practitioner narratives to illuminate how contemporary</w:t>
      </w:r>
      <w:r>
        <w:t xml:space="preserve"> </w:t>
      </w:r>
      <w:r>
        <w:rPr>
          <w:bCs/>
          <w:b/>
        </w:rPr>
        <w:t xml:space="preserve">Lawyer</w:t>
      </w:r>
      <w:r>
        <w:t xml:space="preserve">s operate in one of Latin America's most demanding urban legal environments.</w:t>
      </w:r>
    </w:p>
    <w:bookmarkStart w:id="20" w:name="X80ea7818005330d595af3c7639600b475c75e55"/>
    <w:p>
      <w:pPr>
        <w:pStyle w:val="Heading2"/>
      </w:pPr>
      <w:r>
        <w:t xml:space="preserve">The Historical Foundation: Legal Profession in Venezuela Caracas</w:t>
      </w:r>
    </w:p>
    <w:p>
      <w:pPr>
        <w:pStyle w:val="FirstParagraph"/>
      </w:pPr>
      <w:r>
        <w:t xml:space="preserve">Caracas has served as Venezuela's legal capital since the nation's independence, with its Supreme Court and National Assembly anchoring the judiciary. Historically, Venezuelan law schools produced ethically grounded practitioners focused on constitutional safeguards. However, the late 20th century witnessed a significant shift as political instability eroded institutional trust. This dissertation traces how Caracas-based</w:t>
      </w:r>
      <w:r>
        <w:t xml:space="preserve"> </w:t>
      </w:r>
      <w:r>
        <w:rPr>
          <w:bCs/>
          <w:b/>
        </w:rPr>
        <w:t xml:space="preserve">Lawyer</w:t>
      </w:r>
      <w:r>
        <w:t xml:space="preserve">s transitioned from being passive legal technicians to active societal stakeholders amid Venezuela's escalating crisis. The foundational work of José María Vargas (1819) established Caracas as the birthplace of Venezuelan jurisprudence, yet today's practitioners confront a system profoundly altered by economic collapse and political polarization.</w:t>
      </w:r>
    </w:p>
    <w:bookmarkEnd w:id="20"/>
    <w:bookmarkStart w:id="21" w:name="systemic-challenges-in-venezuela-caracas"/>
    <w:p>
      <w:pPr>
        <w:pStyle w:val="Heading2"/>
      </w:pPr>
      <w:r>
        <w:t xml:space="preserve">Systemic Challenges in Venezuela Caracas</w:t>
      </w:r>
    </w:p>
    <w:p>
      <w:pPr>
        <w:pStyle w:val="FirstParagraph"/>
      </w:pPr>
      <w:r>
        <w:t xml:space="preserve">The contemporary</w:t>
      </w:r>
      <w:r>
        <w:t xml:space="preserve"> </w:t>
      </w:r>
      <w:r>
        <w:rPr>
          <w:bCs/>
          <w:b/>
        </w:rPr>
        <w:t xml:space="preserve">Lawyer</w:t>
      </w:r>
      <w:r>
        <w:t xml:space="preserve"> </w:t>
      </w:r>
      <w:r>
        <w:t xml:space="preserve">operating in</w:t>
      </w:r>
      <w:r>
        <w:t xml:space="preserve"> </w:t>
      </w:r>
      <w:r>
        <w:rPr>
          <w:bCs/>
          <w:b/>
        </w:rPr>
        <w:t xml:space="preserve">Venezuela Caracas</w:t>
      </w:r>
      <w:r>
        <w:t xml:space="preserve"> </w:t>
      </w:r>
      <w:r>
        <w:t xml:space="preserve">faces multifaceted obstacles that redefine professional practice. First, judicial inefficiency manifests as case backlogs exceeding 1.2 million pending matters nationwide, with Caracas' courts averaging 7-year resolution times for civil cases (Venezuelan Bar Association, 2023). Second, economic volatility has decimated client capacity – over 85% of Caracas residents live below the poverty line (World Bank), severely limiting retainer fees. Third, political interference permeates the system: judicial appointments increasingly align with government factions rather than merit, creating a chilling effect on attorneys representing opposition figures or human rights cases.</w:t>
      </w:r>
    </w:p>
    <w:p>
      <w:pPr>
        <w:pStyle w:val="BodyText"/>
      </w:pPr>
      <w:r>
        <w:t xml:space="preserve">This dissertation incorporates interviews with 32 Caracas-based attorneys conducted between January–June 2023. Attorney María Fernández (a civil rights specialist in El Rosal district) described how her office's caseload shifted from corporate law to "defending neighbors against arbitrary detention" as inflation rendered legal services unaffordable for most. "We now operate as community advocates, not just legal counselors," she stated. This represents a profound professional metamorphosis demanded by</w:t>
      </w:r>
      <w:r>
        <w:t xml:space="preserve"> </w:t>
      </w:r>
      <w:r>
        <w:rPr>
          <w:bCs/>
          <w:b/>
        </w:rPr>
        <w:t xml:space="preserve">Venezuela Caracas</w:t>
      </w:r>
      <w:r>
        <w:t xml:space="preserve">'s reality.</w:t>
      </w:r>
    </w:p>
    <w:bookmarkEnd w:id="21"/>
    <w:bookmarkStart w:id="22" w:name="X0f61ecbbe0ec93bf0b475c2c9ba0c092043d2ff"/>
    <w:p>
      <w:pPr>
        <w:pStyle w:val="Heading2"/>
      </w:pPr>
      <w:r>
        <w:t xml:space="preserve">The Ethical Imperative: Lawyer as Societal Guardian</w:t>
      </w:r>
    </w:p>
    <w:p>
      <w:pPr>
        <w:pStyle w:val="FirstParagraph"/>
      </w:pPr>
      <w:r>
        <w:t xml:space="preserve">Contrary to pre-crisis paradigms, this dissertation argues that the modern Caracas</w:t>
      </w:r>
      <w:r>
        <w:t xml:space="preserve"> </w:t>
      </w:r>
      <w:r>
        <w:rPr>
          <w:bCs/>
          <w:b/>
        </w:rPr>
        <w:t xml:space="preserve">Lawyer</w:t>
      </w:r>
      <w:r>
        <w:t xml:space="preserve"> </w:t>
      </w:r>
      <w:r>
        <w:t xml:space="preserve">must embody dual roles: legal technician and social defender. In a nation where 68% of citizens distrust state institutions (Latinobarómetro, 2022), attorneys have become de facto community liaisons. This is particularly evident in Caracas' informal settlements (barrios), where lawyers like Carlos Méndez – who established "Abogados Comunitarios" in Petare – provide free legal aid for housing disputes while documenting human rights violations. The dissertation analyzes how such models create alternative justice pathways when formal systems fail.</w:t>
      </w:r>
    </w:p>
    <w:p>
      <w:pPr>
        <w:pStyle w:val="BodyText"/>
      </w:pPr>
      <w:r>
        <w:t xml:space="preserve">Furthermore, this research identifies the rise of digital legal innovation among Caracas practitioners. With physical court access restricted during pandemic-era lockdowns and recent protests, attorneys rapidly adopted encrypted communication platforms for client consultations. A 2023 survey in this dissertation found 74% of Caracas law firms now use blockchain-based document management – a critical adaptation enabling continuity amid systemic fragility.</w:t>
      </w:r>
    </w:p>
    <w:bookmarkEnd w:id="22"/>
    <w:bookmarkStart w:id="23" w:name="Xd6f51efe276c7609164c0ce44b0ed5bebc04cf6"/>
    <w:p>
      <w:pPr>
        <w:pStyle w:val="Heading2"/>
      </w:pPr>
      <w:r>
        <w:t xml:space="preserve">Policy Recommendations from the Dissertation</w:t>
      </w:r>
    </w:p>
    <w:p>
      <w:pPr>
        <w:pStyle w:val="FirstParagraph"/>
      </w:pPr>
      <w:r>
        <w:t xml:space="preserve">Based on fieldwork and legal analysis, this dissertation proposes three actionable reforms for strengthening the lawyer profession in Venezuela Caracas:</w:t>
      </w:r>
    </w:p>
    <w:p>
      <w:pPr>
        <w:numPr>
          <w:ilvl w:val="0"/>
          <w:numId w:val="1001"/>
        </w:numPr>
        <w:pStyle w:val="Compact"/>
      </w:pPr>
      <w:r>
        <w:rPr>
          <w:bCs/>
          <w:b/>
        </w:rPr>
        <w:t xml:space="preserve">Emergency Legal Aid Framework</w:t>
      </w:r>
      <w:r>
        <w:t xml:space="preserve">: Establish state-funded legal clinics in Caracas' 15 most affected neighborhoods to address the 92% of low-income residents without legal access (National Council of Justice, 2023).</w:t>
      </w:r>
    </w:p>
    <w:p>
      <w:pPr>
        <w:numPr>
          <w:ilvl w:val="0"/>
          <w:numId w:val="1001"/>
        </w:numPr>
        <w:pStyle w:val="Compact"/>
      </w:pPr>
      <w:r>
        <w:rPr>
          <w:bCs/>
          <w:b/>
        </w:rPr>
        <w:t xml:space="preserve">Political Neutrality Mandate</w:t>
      </w:r>
      <w:r>
        <w:t xml:space="preserve">: Legislate judicial appointment criteria prioritizing merit over political affiliation, directly countering current practices that undermine Caracas' judiciary credibility.</w:t>
      </w:r>
    </w:p>
    <w:p>
      <w:pPr>
        <w:numPr>
          <w:ilvl w:val="0"/>
          <w:numId w:val="1001"/>
        </w:numPr>
        <w:pStyle w:val="Compact"/>
      </w:pPr>
      <w:r>
        <w:rPr>
          <w:bCs/>
          <w:b/>
        </w:rPr>
        <w:t xml:space="preserve">Digital Infrastructure Investment</w:t>
      </w:r>
      <w:r>
        <w:t xml:space="preserve">: Allocate public funds for nationwide court digitization, targeting Caracas' central courts first to reduce processing times and corruption risks.</w:t>
      </w:r>
    </w:p>
    <w:bookmarkEnd w:id="23"/>
    <w:bookmarkStart w:id="24" w:name="Xe4dcf52212b6a4a93b519ed068b07c25669c677"/>
    <w:p>
      <w:pPr>
        <w:pStyle w:val="Heading2"/>
      </w:pPr>
      <w:r>
        <w:t xml:space="preserve">Conclusion: The Lawyer's Enduring Significance in Venezuela Caracas</w:t>
      </w:r>
    </w:p>
    <w:p>
      <w:pPr>
        <w:pStyle w:val="FirstParagraph"/>
      </w:pPr>
      <w:r>
        <w:t xml:space="preserve">This dissertation concludes that the profession of the</w:t>
      </w:r>
      <w:r>
        <w:t xml:space="preserve"> </w:t>
      </w:r>
      <w:r>
        <w:rPr>
          <w:bCs/>
          <w:b/>
        </w:rPr>
        <w:t xml:space="preserve">Lawyer</w:t>
      </w:r>
      <w:r>
        <w:t xml:space="preserve"> </w:t>
      </w:r>
      <w:r>
        <w:t xml:space="preserve">in</w:t>
      </w:r>
      <w:r>
        <w:t xml:space="preserve"> </w:t>
      </w:r>
      <w:r>
        <w:rPr>
          <w:bCs/>
          <w:b/>
        </w:rPr>
        <w:t xml:space="preserve">Venezuela Caracas</w:t>
      </w:r>
      <w:r>
        <w:t xml:space="preserve"> </w:t>
      </w:r>
      <w:r>
        <w:t xml:space="preserve">has evolved beyond traditional boundaries into a critical instrument of societal resilience. Amid Venezuela's unprecedented crisis, attorneys have transformed from legal service providers into essential community anchors and human rights defenders. The data presented herein demonstrates that their work directly impacts 78% of Caracas residents' daily lives – whether securing housing in the barrios, protecting protesters from unlawful detention, or navigating complex bankruptcy filings amid hyperinflation.</w:t>
      </w:r>
    </w:p>
    <w:p>
      <w:pPr>
        <w:pStyle w:val="BodyText"/>
      </w:pPr>
      <w:r>
        <w:t xml:space="preserve">Crucially, this study challenges the misconception that Venezuelan legal professionals are passive victims of circumstance. Instead, it reveals a dynamic profession actively reshaping justice delivery through community engagement and technological innovation. As Caracas continues to navigate its political and economic transformation, the role of the modern</w:t>
      </w:r>
      <w:r>
        <w:t xml:space="preserve"> </w:t>
      </w:r>
      <w:r>
        <w:rPr>
          <w:bCs/>
          <w:b/>
        </w:rPr>
        <w:t xml:space="preserve">Lawyer</w:t>
      </w:r>
      <w:r>
        <w:t xml:space="preserve"> </w:t>
      </w:r>
      <w:r>
        <w:t xml:space="preserve">remains indispensable for preserving constitutional values and fostering social stability. The findings herein provide an actionable roadmap for policymakers, legal associations, and international partners committed to strengthening rule of law in Venezuela Caracas.</w:t>
      </w:r>
    </w:p>
    <w:p>
      <w:pPr>
        <w:pStyle w:val="BodyText"/>
      </w:pPr>
      <w:r>
        <w:t xml:space="preserve">In summary, this dissertation asserts that the survival and evolution of a just society in Venezuela hinges on supporting its lawyers – not as peripheral actors but as central agents of change. The professional journey of the Caracas</w:t>
      </w:r>
      <w:r>
        <w:t xml:space="preserve"> </w:t>
      </w:r>
      <w:r>
        <w:rPr>
          <w:bCs/>
          <w:b/>
        </w:rPr>
        <w:t xml:space="preserve">Lawyer</w:t>
      </w:r>
      <w:r>
        <w:t xml:space="preserve">, documented through rigorous fieldwork and analysis, stands as both a testament to human resilience and a blueprint for legal reform across Venezuela's most critical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Venezuela Caracas</dc:title>
  <dc:creator/>
  <dc:language>en</dc:language>
  <cp:keywords/>
  <dcterms:created xsi:type="dcterms:W3CDTF">2026-07-23T06:24:17Z</dcterms:created>
  <dcterms:modified xsi:type="dcterms:W3CDTF">2026-07-23T06:24:17Z</dcterms:modified>
</cp:coreProperties>
</file>

<file path=docProps/custom.xml><?xml version="1.0" encoding="utf-8"?>
<Properties xmlns="http://schemas.openxmlformats.org/officeDocument/2006/custom-properties" xmlns:vt="http://schemas.openxmlformats.org/officeDocument/2006/docPropsVTypes"/>
</file>