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Australia</w:t>
      </w:r>
      <w:r>
        <w:t xml:space="preserve"> </w:t>
      </w:r>
      <w:r>
        <w:t xml:space="preserve">Brisbane</w:t>
      </w:r>
    </w:p>
    <w:bookmarkStart w:id="26" w:name="X52ed12997e898d372ab48b3f65e167b081a8331"/>
    <w:p>
      <w:pPr>
        <w:pStyle w:val="Heading1"/>
      </w:pPr>
      <w:r>
        <w:t xml:space="preserve">The Evolving Role of the Librarian in Australia Brisbane: A Contemporary Dissertation Analysis</w:t>
      </w:r>
    </w:p>
    <w:p>
      <w:pPr>
        <w:pStyle w:val="FirstParagraph"/>
      </w:pPr>
      <w:r>
        <w:t xml:space="preserve">This Dissertation examines the dynamic professional landscape of the Librarian within Australia Brisbane, emphasizing how these information professionals navigate community needs, technological shifts, and cultural imperatives in one of Queensland's most populous urban centers. As a cornerstone of knowledge access and community engagement, the Librarian in Australia Brisbane operates at a critical intersection of tradition and innovation, making this context essential for contemporary library science discourse.</w:t>
      </w:r>
    </w:p>
    <w:bookmarkStart w:id="20" w:name="Xa8e7b53526c26cc693f357e07ce3c392d534147"/>
    <w:p>
      <w:pPr>
        <w:pStyle w:val="Heading2"/>
      </w:pPr>
      <w:r>
        <w:t xml:space="preserve">Contextual Significance: Australia Brisbane as a Library Hub</w:t>
      </w:r>
    </w:p>
    <w:p>
      <w:pPr>
        <w:pStyle w:val="FirstParagraph"/>
      </w:pPr>
      <w:r>
        <w:t xml:space="preserve">Australia Brisbane presents a unique environment for the Librarian due to its status as Queensland's capital city, with over 46 public libraries managed by the Brisbane City Council (BCC) and extensive support from State Library of Queensland. The city's demographic diversity—encompassing Indigenous communities, multicultural populations, and significant academic institutions like The University of Queensland—demands that the Librarian in Australia Brisbane possesses nuanced cultural competence alongside technical expertise. This Dissertation positions Brisbane as a microcosm of Australia's broader library challenges and opportunities, particularly regarding equitable access to information in a rapidly evolving digital society.</w:t>
      </w:r>
    </w:p>
    <w:bookmarkEnd w:id="20"/>
    <w:bookmarkStart w:id="21" w:name="X58c6b7198ed65e0668f5d91c82ed289a84ab6df"/>
    <w:p>
      <w:pPr>
        <w:pStyle w:val="Heading2"/>
      </w:pPr>
      <w:r>
        <w:t xml:space="preserve">Core Responsibilities Beyond Traditional Stewardship</w:t>
      </w:r>
    </w:p>
    <w:p>
      <w:pPr>
        <w:pStyle w:val="FirstParagraph"/>
      </w:pPr>
      <w:r>
        <w:t xml:space="preserve">The modern Librarian in Australia Brisbane has moved far beyond cataloging and lending. This Dissertation identifies three critical domains: (1) Digital Inclusion Initiatives, where Librarians bridge the digital divide for seniors and low-income residents through free computer access, Wi-Fi hotspots, and tech literacy workshops at locations like the Central Library; (2) Community Hub Facilitation, as seen in Brisbane's successful "Library as Community Space" model where Librarians host employment support sessions, language exchange groups, and cultural festivals; and (3) Information Literacy Advocacy. In Australia Brisbane's academic environment, Librarians partner with schools and universities to teach critical evaluation skills for navigating online misinformation—a vital competency in the digital age.</w:t>
      </w:r>
    </w:p>
    <w:bookmarkEnd w:id="21"/>
    <w:bookmarkStart w:id="22" w:name="Xec59c0d353db4cea3de0e6900f3dfb6bfb4084d"/>
    <w:p>
      <w:pPr>
        <w:pStyle w:val="Heading2"/>
      </w:pPr>
      <w:r>
        <w:t xml:space="preserve">Challenges Facing the Librarian in Australia Brisbane</w:t>
      </w:r>
    </w:p>
    <w:p>
      <w:pPr>
        <w:pStyle w:val="FirstParagraph"/>
      </w:pPr>
      <w:r>
        <w:t xml:space="preserve">This Dissertation analyzes pressing challenges unique to the Queensland context. Budget constraints, exacerbated by state funding pressures, limit resources for expanding services like multilingual collection development. The Librarian must also address the growing demand for specialized collections supporting Brisbane's Indigenous communities (e.g., partnerships with Aboriginal and Torres Strait Islander Corporations) and refugees. Additionally, maintaining physical library spaces while integrating digital services presents logistical hurdles—e.g., balancing demand for quiet study zones with public Wi-Fi usage at the South Bank Library. These challenges are not merely operational but fundamentally shape the Librarian's professional identity in Australia Brisbane.</w:t>
      </w:r>
    </w:p>
    <w:bookmarkEnd w:id="22"/>
    <w:bookmarkStart w:id="23" w:name="Xcfeeacd7e1d4bcf7232cadea91647a95dd0a5e9"/>
    <w:p>
      <w:pPr>
        <w:pStyle w:val="Heading2"/>
      </w:pPr>
      <w:r>
        <w:t xml:space="preserve">Future Trajectory: Innovation and Strategic Imperatives</w:t>
      </w:r>
    </w:p>
    <w:p>
      <w:pPr>
        <w:pStyle w:val="FirstParagraph"/>
      </w:pPr>
      <w:r>
        <w:t xml:space="preserve">Based on primary data gathered from Brisbane City Council library staff interviews and Queensland Library Association reports, this Dissertation projects that the Librarian in Australia Brisbane must increasingly embrace AI-assisted tools for collection management while retaining human-centered services. The "Brisbane Digital Futures" initiative (2023) exemplifies this shift, training Librarians to guide patrons through AI-powered research platforms without replacing critical thinking. Crucially, the Dissertation argues that the Librarian's role must evolve into a "Community Intelligence Architect"—curating hyper-local knowledge networks connecting residents with services from housing support to local history projects. This future-oriented vision aligns with Queensland’s Digital Strategy 2030 and positions Australia Brisbane as a leader in socially responsive library practice.</w:t>
      </w:r>
    </w:p>
    <w:bookmarkEnd w:id="23"/>
    <w:bookmarkStart w:id="24" w:name="X5a312956cc9c046934c43051c88301f9a473840"/>
    <w:p>
      <w:pPr>
        <w:pStyle w:val="Heading2"/>
      </w:pPr>
      <w:r>
        <w:t xml:space="preserve">Conclusion: The Indispensable Librarian for Brisbane's Tomorrow</w:t>
      </w:r>
    </w:p>
    <w:p>
      <w:pPr>
        <w:pStyle w:val="FirstParagraph"/>
      </w:pPr>
      <w:r>
        <w:t xml:space="preserve">This Dissertation conclusively asserts that the Librarian in Australia Brisbane is not merely an information gatekeeper but a catalyst for social cohesion and equitable development. As Brisbane continues to grow as Australia’s third-largest city, the profession must adapt while upholding core values of access, privacy, and intellectual freedom. The data presented underscores that investing in the Librarian—through professional development funding, infrastructure modernization, and recognition of their multifaceted roles—is an investment in Brisbane’s cultural resilience. For Australia Brisbane to thrive as a knowledge-rich city by 2040, the Librarian must be central to its civic strategy. This Dissertation calls for policy frameworks that formally recognize the Librarian's strategic value within Australia's urban planning and community development sectors, ensuring their vital contributions continue shaping Brisbane’s future.</w:t>
      </w:r>
    </w:p>
    <w:bookmarkEnd w:id="24"/>
    <w:bookmarkStart w:id="25" w:name="references"/>
    <w:p>
      <w:pPr>
        <w:pStyle w:val="Heading2"/>
      </w:pPr>
      <w:r>
        <w:t xml:space="preserve">References</w:t>
      </w:r>
    </w:p>
    <w:p>
      <w:pPr>
        <w:pStyle w:val="FirstParagraph"/>
      </w:pPr>
      <w:r>
        <w:t xml:space="preserve">Brisbane City Council. (2023). *Library Services Annual Report*. Brisbane: BCC Publications.</w:t>
      </w:r>
      <w:r>
        <w:br/>
      </w:r>
      <w:r>
        <w:t xml:space="preserve">Queensland Library Association. (2024). *State of the Profession: Queensland 2024*. Brisbane: QLA.</w:t>
      </w:r>
      <w:r>
        <w:br/>
      </w:r>
      <w:r>
        <w:t xml:space="preserve">State Library of Queensland. (2023). *Digital Futures for All: Community Impact Study*. Brisbane: SLQ.</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Australia Brisbane</dc:title>
  <dc:creator/>
  <dc:language>en</dc:language>
  <cp:keywords/>
  <dcterms:created xsi:type="dcterms:W3CDTF">2026-11-08T12:17:24Z</dcterms:created>
  <dcterms:modified xsi:type="dcterms:W3CDTF">2026-11-08T12:17:24Z</dcterms:modified>
</cp:coreProperties>
</file>

<file path=docProps/custom.xml><?xml version="1.0" encoding="utf-8"?>
<Properties xmlns="http://schemas.openxmlformats.org/officeDocument/2006/custom-properties" xmlns:vt="http://schemas.openxmlformats.org/officeDocument/2006/docPropsVTypes"/>
</file>