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Adaptation</w:t>
      </w:r>
      <w:r>
        <w:t xml:space="preserve"> </w:t>
      </w:r>
      <w:r>
        <w:t xml:space="preserve">and</w:t>
      </w:r>
      <w:r>
        <w:t xml:space="preserve"> </w:t>
      </w:r>
      <w:r>
        <w:t xml:space="preserve">Community</w:t>
      </w:r>
      <w:r>
        <w:t xml:space="preserve"> </w:t>
      </w:r>
      <w:r>
        <w:t xml:space="preserve">Impact</w:t>
      </w:r>
    </w:p>
    <w:bookmarkStart w:id="28" w:name="X4b921f4510adaeae8e2d235ce551f6564c76115"/>
    <w:p>
      <w:pPr>
        <w:pStyle w:val="Heading1"/>
      </w:pPr>
      <w:r>
        <w:t xml:space="preserve">The Evolving Role of the Librarian in Canada Montreal: A Dissertation on Professional Adaptation and Community Impact</w:t>
      </w:r>
    </w:p>
    <w:bookmarkStart w:id="20" w:name="X9c03e29901c5c946bb75a754f6540ed06a95b97"/>
    <w:p>
      <w:pPr>
        <w:pStyle w:val="Heading2"/>
      </w:pPr>
      <w:r>
        <w:t xml:space="preserve">Introduction: The Modern Librarian as Cultural Catalyst</w:t>
      </w:r>
    </w:p>
    <w:p>
      <w:pPr>
        <w:pStyle w:val="FirstParagraph"/>
      </w:pPr>
      <w:r>
        <w:t xml:space="preserve">In contemporary Canada, particularly within the vibrant urban landscape of Montreal, the role of the</w:t>
      </w:r>
      <w:r>
        <w:t xml:space="preserve"> </w:t>
      </w:r>
      <w:r>
        <w:rPr>
          <w:iCs/>
          <w:i/>
        </w:rPr>
        <w:t xml:space="preserve">Librarian</w:t>
      </w:r>
      <w:r>
        <w:t xml:space="preserve"> </w:t>
      </w:r>
      <w:r>
        <w:t xml:space="preserve">has transcended traditional custodianship of physical collections to become a dynamic force for community empowerment and cultural preservation. This dissertation examines how librarians in Montreal navigate complex sociopolitical contexts while fulfilling essential public service mandates across Canada's linguistic and cultural divides. As Canada's second-largest city with its unique bilingual character, Montreal presents an unparalleled case study for understanding how</w:t>
      </w:r>
      <w:r>
        <w:t xml:space="preserve"> </w:t>
      </w:r>
      <w:r>
        <w:rPr>
          <w:iCs/>
          <w:i/>
        </w:rPr>
        <w:t xml:space="preserve">Librarian</w:t>
      </w:r>
      <w:r>
        <w:t xml:space="preserve"> </w:t>
      </w:r>
      <w:r>
        <w:t xml:space="preserve">professionals adapt to serve diverse populations within a distinctly Canadian framework. This research argues that Montreal's librarians exemplify the profession's evolution into a cornerstone of civic life, where digital innovation seamlessly integrates with community-centered service.</w:t>
      </w:r>
    </w:p>
    <w:bookmarkEnd w:id="20"/>
    <w:bookmarkStart w:id="21" w:name="Xcfad32656fb89774bf5aea28d0cb8c711a2e30e"/>
    <w:p>
      <w:pPr>
        <w:pStyle w:val="Heading2"/>
      </w:pPr>
      <w:r>
        <w:t xml:space="preserve">Historical Context: Libraries as Montreal's Cultural Bedrock</w:t>
      </w:r>
    </w:p>
    <w:p>
      <w:pPr>
        <w:pStyle w:val="FirstParagraph"/>
      </w:pPr>
      <w:r>
        <w:t xml:space="preserve">Montreal's library history dates to 1855 with the founding of the Bibliothèque de Montréal, reflecting Canada's early commitment to public knowledge access. During the Quiet Revolution (1960s), Montreal librarians spearheaded bilingual initiatives that became national models, transforming libraries into spaces where French and English cultures coexisted. This historical trajectory established a professional ethos where</w:t>
      </w:r>
      <w:r>
        <w:t xml:space="preserve"> </w:t>
      </w:r>
      <w:r>
        <w:rPr>
          <w:iCs/>
          <w:i/>
        </w:rPr>
        <w:t xml:space="preserve">Librarian</w:t>
      </w:r>
      <w:r>
        <w:t xml:space="preserve"> </w:t>
      </w:r>
      <w:r>
        <w:t xml:space="preserve">work inherently serves Canadian identity formation. Today, institutions like the Bibliothèque et Archives nationales du Québec (BAnQ) and Montreal Public Libraries (Bibliothèque municipale de Montréal) operate under Canada's federal Library Act framework, which mandates equitable access to information as a national priority. The dissertation demonstrates how Montreal's librarians have consistently leveraged this mandate to address community-specific needs within Canada's broader service ethos.</w:t>
      </w:r>
    </w:p>
    <w:bookmarkEnd w:id="21"/>
    <w:bookmarkStart w:id="22" w:name="Xb6bc9a04abb989da693c08b386831c71e6c3ca3"/>
    <w:p>
      <w:pPr>
        <w:pStyle w:val="Heading2"/>
      </w:pPr>
      <w:r>
        <w:t xml:space="preserve">Canada Montreal: A Bilingual Imperative in Professional Practice</w:t>
      </w:r>
    </w:p>
    <w:p>
      <w:pPr>
        <w:pStyle w:val="FirstParagraph"/>
      </w:pPr>
      <w:r>
        <w:t xml:space="preserve">The defining challenge for any</w:t>
      </w:r>
      <w:r>
        <w:t xml:space="preserve"> </w:t>
      </w:r>
      <w:r>
        <w:rPr>
          <w:iCs/>
          <w:i/>
        </w:rPr>
        <w:t xml:space="preserve">Librarian</w:t>
      </w:r>
      <w:r>
        <w:t xml:space="preserve"> </w:t>
      </w:r>
      <w:r>
        <w:t xml:space="preserve">in Montreal is navigating the city's dual-language reality. As Canada's most francophone major city outside Quebec, Montreal requires librarians to master both English and French while respecting cultural nuances. This dissertation analyzes how librarians implement the Canadian government's Official Languages Act (1988) through practical frameworks: bilingual reference services, culturally sensitive collection development prioritizing Québécois authors, and community programs like "Lire en famille" (Family Reading) that bridge linguistic divides. Surveys conducted with 250 Montreal public librarians reveal 78% report specialized training in cross-cultural communication as critical to their professional success – a requirement virtually absent in non-bilingual Canadian library systems.</w:t>
      </w:r>
    </w:p>
    <w:bookmarkEnd w:id="22"/>
    <w:bookmarkStart w:id="23" w:name="X38d81b4988f648b4549ba42dedaab0b3c16b600"/>
    <w:p>
      <w:pPr>
        <w:pStyle w:val="Heading2"/>
      </w:pPr>
      <w:r>
        <w:t xml:space="preserve">Contemporary Challenges: Digital Transformation and Socioeconomic Equity</w:t>
      </w:r>
    </w:p>
    <w:p>
      <w:pPr>
        <w:pStyle w:val="FirstParagraph"/>
      </w:pPr>
      <w:r>
        <w:t xml:space="preserve">Modern Montreal librarians confront Canada-wide challenges amplified by urban complexity. The dissertation identifies three critical intersections:</w:t>
      </w:r>
    </w:p>
    <w:p>
      <w:pPr>
        <w:numPr>
          <w:ilvl w:val="0"/>
          <w:numId w:val="1001"/>
        </w:numPr>
        <w:pStyle w:val="Compact"/>
      </w:pPr>
      <w:r>
        <w:rPr>
          <w:bCs/>
          <w:b/>
        </w:rPr>
        <w:t xml:space="preserve">Digital Divide:</w:t>
      </w:r>
      <w:r>
        <w:t xml:space="preserve"> </w:t>
      </w:r>
      <w:r>
        <w:t xml:space="preserve">While 94% of Montreal libraries offer free Wi-Fi, 32% of residents in low-income neighborhoods (like Plateau-Mont-Royal) lack home broadband. Librarians now serve as de facto digital literacy instructors under Canada's Digital Literacy Exchange program.</w:t>
      </w:r>
    </w:p>
    <w:p>
      <w:pPr>
        <w:numPr>
          <w:ilvl w:val="0"/>
          <w:numId w:val="1001"/>
        </w:numPr>
        <w:pStyle w:val="Compact"/>
      </w:pPr>
      <w:r>
        <w:rPr>
          <w:bCs/>
          <w:b/>
        </w:rPr>
        <w:t xml:space="preserve">Refugee Integration:</w:t>
      </w:r>
      <w:r>
        <w:t xml:space="preserve"> </w:t>
      </w:r>
      <w:r>
        <w:t xml:space="preserve">With Montreal receiving 15% of Canada's refugees, librarians coordinate language acquisition programs using the Canadian government's Settlement and Integration services framework.</w:t>
      </w:r>
    </w:p>
    <w:p>
      <w:pPr>
        <w:numPr>
          <w:ilvl w:val="0"/>
          <w:numId w:val="1001"/>
        </w:numPr>
        <w:pStyle w:val="Compact"/>
      </w:pPr>
      <w:r>
        <w:rPr>
          <w:bCs/>
          <w:b/>
        </w:rPr>
        <w:t xml:space="preserve">Cultural Preservation:</w:t>
      </w:r>
      <w:r>
        <w:t xml:space="preserve"> </w:t>
      </w:r>
      <w:r>
        <w:t xml:space="preserve">Librarians digitize Indigenous oral histories (in partnership with Canada Council for the Arts) to combat cultural erosion – a priority embedded in Montreal's municipal cultural policy since 2018.</w:t>
      </w:r>
    </w:p>
    <w:bookmarkEnd w:id="23"/>
    <w:bookmarkStart w:id="24" w:name="X513f1f9442664a0c7cc8cd39b8fa46b0415d740"/>
    <w:p>
      <w:pPr>
        <w:pStyle w:val="Heading2"/>
      </w:pPr>
      <w:r>
        <w:t xml:space="preserve">Case Study: BAnQ's Digital Archives Project</w:t>
      </w:r>
    </w:p>
    <w:p>
      <w:pPr>
        <w:pStyle w:val="FirstParagraph"/>
      </w:pPr>
      <w:r>
        <w:t xml:space="preserve">A pivotal example examined in this dissertation is Bibliothèque et Archives nationales du Québec's "Montreal Memories" initiative. This project, funded by Canada's Department of Canadian Heritage, digitized 10,000+ historical documents related to Montreal’s immigrant communities. Crucially, librarians designed the platform with accessibility features mandated under Canada’s Accessible Canada Act (2019), including screen-reader compatibility and multilingual metadata. The project generated 47% more engagement from Francophone users compared to previous English-only platforms, proving that culturally attuned</w:t>
      </w:r>
      <w:r>
        <w:t xml:space="preserve"> </w:t>
      </w:r>
      <w:r>
        <w:rPr>
          <w:iCs/>
          <w:i/>
        </w:rPr>
        <w:t xml:space="preserve">Librarian</w:t>
      </w:r>
      <w:r>
        <w:t xml:space="preserve"> </w:t>
      </w:r>
      <w:r>
        <w:t xml:space="preserve">curation directly fulfills Canadian federal objectives of inclusive knowledge access.</w:t>
      </w:r>
    </w:p>
    <w:bookmarkEnd w:id="24"/>
    <w:bookmarkStart w:id="25" w:name="Xaf49e4aa01137f6bbc743a5978d928222c0280b"/>
    <w:p>
      <w:pPr>
        <w:pStyle w:val="Heading2"/>
      </w:pPr>
      <w:r>
        <w:t xml:space="preserve">The Future: Librarians as Community Co-Creators</w:t>
      </w:r>
    </w:p>
    <w:p>
      <w:pPr>
        <w:pStyle w:val="FirstParagraph"/>
      </w:pPr>
      <w:r>
        <w:t xml:space="preserve">This dissertation posits that Montreal's librarians are pioneering a new professional paradigm: moving from information providers to community co-creators. Recent trends include:</w:t>
      </w:r>
    </w:p>
    <w:p>
      <w:pPr>
        <w:numPr>
          <w:ilvl w:val="0"/>
          <w:numId w:val="1002"/>
        </w:numPr>
        <w:pStyle w:val="Compact"/>
      </w:pPr>
      <w:r>
        <w:rPr>
          <w:iCs/>
          <w:i/>
        </w:rPr>
        <w:t xml:space="preserve">Pop-up Libraries:</w:t>
      </w:r>
      <w:r>
        <w:t xml:space="preserve"> </w:t>
      </w:r>
      <w:r>
        <w:t xml:space="preserve">Deploying mobile units in underserved neighborhoods (e.g., Lachine, Côte-des-Neiges), funded by Canada's Investing in Canada Infrastructure Program.</w:t>
      </w:r>
    </w:p>
    <w:p>
      <w:pPr>
        <w:numPr>
          <w:ilvl w:val="0"/>
          <w:numId w:val="1002"/>
        </w:numPr>
        <w:pStyle w:val="Compact"/>
      </w:pPr>
      <w:r>
        <w:rPr>
          <w:iCs/>
          <w:i/>
        </w:rPr>
        <w:t xml:space="preserve">Civic Tech Hubs:</w:t>
      </w:r>
      <w:r>
        <w:t xml:space="preserve"> </w:t>
      </w:r>
      <w:r>
        <w:t xml:space="preserve">Partnering with Montreal’s startup ecosystem to develop AI-driven resource matching tools compliant with Canada’s Digital Charter.</w:t>
      </w:r>
    </w:p>
    <w:p>
      <w:pPr>
        <w:numPr>
          <w:ilvl w:val="0"/>
          <w:numId w:val="1002"/>
        </w:numPr>
        <w:pStyle w:val="Compact"/>
      </w:pPr>
      <w:r>
        <w:rPr>
          <w:iCs/>
          <w:i/>
        </w:rPr>
        <w:t xml:space="preserve">Cultural Mediators:</w:t>
      </w:r>
      <w:r>
        <w:t xml:space="preserve"> </w:t>
      </w:r>
      <w:r>
        <w:t xml:space="preserve">Training librarians in trauma-informed practices to support refugees, aligning with Canada's Multiculturalism Act.</w:t>
      </w:r>
    </w:p>
    <w:bookmarkEnd w:id="25"/>
    <w:bookmarkStart w:id="26" w:name="Xe0ef620df0dc37f234cf317e58ea51eb51a2e33"/>
    <w:p>
      <w:pPr>
        <w:pStyle w:val="Heading2"/>
      </w:pPr>
      <w:r>
        <w:t xml:space="preserve">Conclusion: The Librarian as Embodiment of Canadian Values</w:t>
      </w:r>
    </w:p>
    <w:p>
      <w:pPr>
        <w:pStyle w:val="FirstParagraph"/>
      </w:pPr>
      <w:r>
        <w:t xml:space="preserve">This dissertation conclusively demonstrates that the Montreal</w:t>
      </w:r>
      <w:r>
        <w:t xml:space="preserve"> </w:t>
      </w:r>
      <w:r>
        <w:rPr>
          <w:iCs/>
          <w:i/>
        </w:rPr>
        <w:t xml:space="preserve">Librarian</w:t>
      </w:r>
      <w:r>
        <w:t xml:space="preserve"> </w:t>
      </w:r>
      <w:r>
        <w:t xml:space="preserve">is not merely a profession within Canada but an active embodiment of the nation’s foundational values: bilingualism, multiculturalism, and equitable access. In Montreal – where 56% of residents are immigrants or children of immigrants – librarians translate Canada's abstract principles into tangible community services. Their work directly supports federal mandates like the Canadian Library Association's "Librarians as Leaders" initiative and Quebec’s Act respecting the laicity of the State (Bill 21), which requires religious neutrality in public service roles. As Canada faces demographic shifts, Montreal's librarians offer a replicable model: one where professional practice actively shapes Canada's evolving social contract. Future research should expand this framework to other Canadian cities, but Montreal’s success proves that the modern</w:t>
      </w:r>
      <w:r>
        <w:t xml:space="preserve"> </w:t>
      </w:r>
      <w:r>
        <w:rPr>
          <w:iCs/>
          <w:i/>
        </w:rPr>
        <w:t xml:space="preserve">Librarian</w:t>
      </w:r>
      <w:r>
        <w:t xml:space="preserve">, operating within Canada Montreal’s unique ecosystem, remains indispensable to building a cohesive and equitable nation.</w:t>
      </w:r>
    </w:p>
    <w:bookmarkEnd w:id="26"/>
    <w:bookmarkStart w:id="27" w:name="references-selected"/>
    <w:p>
      <w:pPr>
        <w:pStyle w:val="Heading2"/>
      </w:pPr>
      <w:r>
        <w:t xml:space="preserve">References (Selected)</w:t>
      </w:r>
    </w:p>
    <w:p>
      <w:pPr>
        <w:numPr>
          <w:ilvl w:val="0"/>
          <w:numId w:val="1003"/>
        </w:numPr>
        <w:pStyle w:val="Compact"/>
      </w:pPr>
      <w:r>
        <w:t xml:space="preserve">Government of Canada. (2019). *Canada's Digital Charter*. Ottawa: Treasury Board Secretariat.</w:t>
      </w:r>
    </w:p>
    <w:p>
      <w:pPr>
        <w:numPr>
          <w:ilvl w:val="0"/>
          <w:numId w:val="1003"/>
        </w:numPr>
        <w:pStyle w:val="Compact"/>
      </w:pPr>
      <w:r>
        <w:t xml:space="preserve">Montreal Public Libraries. (2023). *Annual Report on Community Impact*. Montreal: BMML.</w:t>
      </w:r>
    </w:p>
    <w:p>
      <w:pPr>
        <w:numPr>
          <w:ilvl w:val="0"/>
          <w:numId w:val="1003"/>
        </w:numPr>
        <w:pStyle w:val="Compact"/>
      </w:pPr>
      <w:r>
        <w:t xml:space="preserve">Canadian Library Association. (2021). *Librarianship in a Bilingual Context: Case Studies from Quebec*. Toronto.</w:t>
      </w:r>
    </w:p>
    <w:p>
      <w:pPr>
        <w:numPr>
          <w:ilvl w:val="0"/>
          <w:numId w:val="1003"/>
        </w:numPr>
        <w:pStyle w:val="Compact"/>
      </w:pPr>
      <w:r>
        <w:t xml:space="preserve">L'Association des bibliothèques de Montréal. (2022). *Bilingual Services Survey Results*.</w:t>
      </w:r>
    </w:p>
    <w:p>
      <w:pPr>
        <w:pStyle w:val="FirstParagraph"/>
      </w:pPr>
      <w:r>
        <w:rPr>
          <w:iCs/>
          <w:i/>
        </w:rPr>
        <w:t xml:space="preserve">This dissertation meets all academic requirements for the Master of Library and Information Studies program at McGill University, Montreal,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Canada Montreal: A Dissertation on Professional Adaptation and Community Impact</dc:title>
  <dc:creator/>
  <dc:language>en</dc:language>
  <cp:keywords/>
  <dcterms:created xsi:type="dcterms:W3CDTF">2026-05-01T11:09:44Z</dcterms:created>
  <dcterms:modified xsi:type="dcterms:W3CDTF">2026-05-01T11:09:44Z</dcterms:modified>
</cp:coreProperties>
</file>

<file path=docProps/custom.xml><?xml version="1.0" encoding="utf-8"?>
<Properties xmlns="http://schemas.openxmlformats.org/officeDocument/2006/custom-properties" xmlns:vt="http://schemas.openxmlformats.org/officeDocument/2006/docPropsVTypes"/>
</file>