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Canada</w:t>
      </w:r>
      <w:r>
        <w:t xml:space="preserve"> </w:t>
      </w:r>
      <w:r>
        <w:t xml:space="preserve">Toronto</w:t>
      </w:r>
    </w:p>
    <w:bookmarkStart w:id="28" w:name="Xf168cdf3b9fa7148d2ca16733e70d28cf6037f3"/>
    <w:p>
      <w:pPr>
        <w:pStyle w:val="Heading1"/>
      </w:pPr>
      <w:r>
        <w:t xml:space="preserve">The Evolving Role of the Librarian in Contemporary Canada Toronto: A Comprehensive Dissertation Analysis</w:t>
      </w:r>
    </w:p>
    <w:bookmarkStart w:id="20" w:name="Xff1a78f36d9923dfb5e4b8ee63f830d9d333741"/>
    <w:p>
      <w:pPr>
        <w:pStyle w:val="Heading2"/>
      </w:pPr>
      <w:r>
        <w:t xml:space="preserve">Introduction: The Significance of Librarianship in Canada's Urban Epicenter</w:t>
      </w:r>
    </w:p>
    <w:p>
      <w:pPr>
        <w:pStyle w:val="FirstParagraph"/>
      </w:pPr>
      <w:r>
        <w:t xml:space="preserve">In the dynamic cultural and academic landscape of Canada Toronto, the role of the librarian transcends traditional book management to encompass community leadership, digital innovation, and social equity advocacy. This dissertation examines how librarians in Toronto navigate complex urban challenges while upholding core values that define public service in Canada. As Canada's most populous city with over 2.7 million residents, Toronto demands a sophisticated approach to information access where the librarian serves as both guardian of knowledge and catalyst for inclusive growth. The significance of this study lies in its focus on how Toronto's unique multicultural environment shapes professional expectations for librarians across Ontario's largest public library system.</w:t>
      </w:r>
    </w:p>
    <w:bookmarkEnd w:id="20"/>
    <w:bookmarkStart w:id="21" w:name="Xfc9e73a5d5cc37c6dfde6882cd8bb2e0712b801"/>
    <w:p>
      <w:pPr>
        <w:pStyle w:val="Heading2"/>
      </w:pPr>
      <w:r>
        <w:t xml:space="preserve">Historical Context: From Book Repositories to Community Hubs</w:t>
      </w:r>
    </w:p>
    <w:p>
      <w:pPr>
        <w:pStyle w:val="FirstParagraph"/>
      </w:pPr>
      <w:r>
        <w:t xml:space="preserve">The evolution of librarianship in Canada Toronto began with the establishment of the Toronto Public Library (TPL) in 1883, transforming from simple book repositories into community anchor institutions. Early librarians navigated societal shifts including mass immigration waves that shaped Toronto's demographic fabric. This historical trajectory demonstrates how each generation of librarian adapted to Canada's evolving identity—from preserving colonial narratives to actively supporting immigrant integration through multilingual collections and cultural programming. The modern Canadian librarian in Toronto embodies this legacy while confronting contemporary issues like digital divides and information literacy in a globalized metropolis.</w:t>
      </w:r>
    </w:p>
    <w:bookmarkEnd w:id="21"/>
    <w:bookmarkStart w:id="22" w:name="X2a5e906760aed4ddadec2b6db80296e9cb1802d"/>
    <w:p>
      <w:pPr>
        <w:pStyle w:val="Heading2"/>
      </w:pPr>
      <w:r>
        <w:t xml:space="preserve">The Multifaceted Responsibilities of the Contemporary Librarian</w:t>
      </w:r>
    </w:p>
    <w:p>
      <w:pPr>
        <w:pStyle w:val="FirstParagraph"/>
      </w:pPr>
      <w:r>
        <w:t xml:space="preserve">Today's librarian in Canada Toronto operates within a 21st-century framework where traditional duties coexist with emergent responsibilities. As evidenced by TPL's 2023 service statistics, librarians now manage:</w:t>
      </w:r>
    </w:p>
    <w:p>
      <w:pPr>
        <w:numPr>
          <w:ilvl w:val="0"/>
          <w:numId w:val="1001"/>
        </w:numPr>
        <w:pStyle w:val="Compact"/>
      </w:pPr>
      <w:r>
        <w:t xml:space="preserve">Digital literacy workshops for seniors navigating online government services</w:t>
      </w:r>
    </w:p>
    <w:p>
      <w:pPr>
        <w:numPr>
          <w:ilvl w:val="0"/>
          <w:numId w:val="1001"/>
        </w:numPr>
        <w:pStyle w:val="Compact"/>
      </w:pPr>
      <w:r>
        <w:t xml:space="preserve">Immigrant settlement support including citizenship preparation and language tutoring</w:t>
      </w:r>
    </w:p>
    <w:p>
      <w:pPr>
        <w:numPr>
          <w:ilvl w:val="0"/>
          <w:numId w:val="1001"/>
        </w:numPr>
        <w:pStyle w:val="Compact"/>
      </w:pPr>
      <w:r>
        <w:t xml:space="preserve">Cultural programming celebrating Toronto's 160+ nationalities through author events and exhibits</w:t>
      </w:r>
    </w:p>
    <w:p>
      <w:pPr>
        <w:numPr>
          <w:ilvl w:val="0"/>
          <w:numId w:val="1001"/>
        </w:numPr>
        <w:pStyle w:val="Compact"/>
      </w:pPr>
      <w:r>
        <w:t xml:space="preserve">Equity-focused initiatives addressing systemic barriers in information access</w:t>
      </w:r>
    </w:p>
    <w:p>
      <w:pPr>
        <w:pStyle w:val="FirstParagraph"/>
      </w:pPr>
      <w:r>
        <w:t xml:space="preserve">This expanded role requires librarians to possess hybrid competencies blending information science with social work, cultural mediation, and technology management—skills increasingly formalized through Canadian Library Association (CLA) accreditation standards.</w:t>
      </w:r>
    </w:p>
    <w:bookmarkEnd w:id="22"/>
    <w:bookmarkStart w:id="23" w:name="X0fee8a285fd694d7eaf14cf2115835b1e8a3fcd"/>
    <w:p>
      <w:pPr>
        <w:pStyle w:val="Heading2"/>
      </w:pPr>
      <w:r>
        <w:t xml:space="preserve">Challenges Unique to Toronto's Urban Librarianship</w:t>
      </w:r>
    </w:p>
    <w:p>
      <w:pPr>
        <w:pStyle w:val="FirstParagraph"/>
      </w:pPr>
      <w:r>
        <w:t xml:space="preserve">The scale of Toronto's population diversity creates distinct challenges for librarians. With over 50% of residents born outside Canada, language barriers necessitate specialized collection development strategies and multilingual staffing models that exceed standard Canadian library practices. The 2021 census data reveals Toronto's immigrant communities have higher poverty rates than the national average, making libraries critical access points for food banks, housing assistance, and mental health resources. Furthermore, the city's high cost of living impacts librarian retention—Toronto salaries lag behind comparable roles in private sector tech firms despite public service demands. This dissertation identifies these systemic pressures as central to understanding contemporary librarianship in Canada Toronto.</w:t>
      </w:r>
    </w:p>
    <w:bookmarkEnd w:id="23"/>
    <w:bookmarkStart w:id="24" w:name="Xdcf111f096a2176b437cde6054b3bd18ecbfe56"/>
    <w:p>
      <w:pPr>
        <w:pStyle w:val="Heading2"/>
      </w:pPr>
      <w:r>
        <w:t xml:space="preserve">Technology Integration: Balancing Innovation with Inclusive Access</w:t>
      </w:r>
    </w:p>
    <w:p>
      <w:pPr>
        <w:pStyle w:val="FirstParagraph"/>
      </w:pPr>
      <w:r>
        <w:t xml:space="preserve">Modern libraries in Toronto exemplify the librarian's dual mandate of technological advancement and equitable access. While implementing AI-driven catalog systems and virtual reality learning spaces, librarians actively combat the digital exclusion faced by vulnerable populations. The TPL's "Tech Bites" program trains homeless patrons to use smartphones for job applications—a direct response to Toronto's homelessness crisis documented in the 2022 Point-in-Time Count. This case study illustrates how Canadian librarians navigate tech adoption without abandoning fundamental service principles, a tension central to this dissertation's analysis of professional practice.</w:t>
      </w:r>
    </w:p>
    <w:bookmarkEnd w:id="24"/>
    <w:bookmarkStart w:id="25" w:name="Xece71421339e6c1bfdc9e0a949d2683dd706edd"/>
    <w:p>
      <w:pPr>
        <w:pStyle w:val="Heading2"/>
      </w:pPr>
      <w:r>
        <w:t xml:space="preserve">Future Trajectories: Librarians as Urban Infrastructure Stewards</w:t>
      </w:r>
    </w:p>
    <w:p>
      <w:pPr>
        <w:pStyle w:val="FirstParagraph"/>
      </w:pPr>
      <w:r>
        <w:t xml:space="preserve">Looking ahead, this dissertation posits that Toronto's librarians will increasingly function as urban infrastructure stewards. With climate change impacts on city planning (including flood mitigation in waterfront neighborhoods), libraries serve as emergency response centers during heatwaves and storms—a role formally recognized in Toronto's 2030 Climate Action Plan. The Canadian government's recent investment in public library digital infrastructure through the Digital Canada 150 initiative provides strategic support, but successful implementation requires frontline librarians to influence policy development. This represents a paradigm shift where librarians move from passive information providers to active participants in shaping Toronto's sustainable urban future.</w:t>
      </w:r>
    </w:p>
    <w:bookmarkEnd w:id="25"/>
    <w:bookmarkStart w:id="26" w:name="X029ae38a004ea35b92ab6739349663f13f3f4ef"/>
    <w:p>
      <w:pPr>
        <w:pStyle w:val="Heading2"/>
      </w:pPr>
      <w:r>
        <w:t xml:space="preserve">Conclusion: The Enduring Relevance of the Librarian in Canada Toronto</w:t>
      </w:r>
    </w:p>
    <w:p>
      <w:pPr>
        <w:pStyle w:val="FirstParagraph"/>
      </w:pPr>
      <w:r>
        <w:t xml:space="preserve">This dissertation demonstrates that the librarian in Canada Toronto remains indispensable to civic health. Far from being obsolete amid digital disruption, librarians have redefined their role as community integrators who bridge cultural divides and empower marginalized residents through evidence-based service models. The unique challenges of Toronto—its density, diversity, and socioeconomic complexity—demand a librarian who is both tech-savvy and culturally fluent, embodying the Canadian commitment to "living together" in pluralistic communities. As Toronto continues to grow as Canada's economic engine and cultural crossroads, the librarian will remain at the forefront of building inclusive urban futures. This study calls for increased investment in professional development pathways that prepare librarians for these evolving responsibilities within Canada's most dynamic city.</w:t>
      </w:r>
    </w:p>
    <w:bookmarkEnd w:id="26"/>
    <w:bookmarkStart w:id="27" w:name="references-illustrative"/>
    <w:p>
      <w:pPr>
        <w:pStyle w:val="Heading2"/>
      </w:pPr>
      <w:r>
        <w:t xml:space="preserve">References (Illustrative)</w:t>
      </w:r>
    </w:p>
    <w:p>
      <w:pPr>
        <w:pStyle w:val="FirstParagraph"/>
      </w:pPr>
      <w:r>
        <w:t xml:space="preserve">Canada Library Association. (2023). *Professional Standards for Librarianship in Canada*. Ottawa: CLA Publications.</w:t>
      </w:r>
      <w:r>
        <w:br/>
      </w:r>
      <w:r>
        <w:t xml:space="preserve">Toronto Public Library. (2023). *Annual Report: Community Impact Metrics*. Toronto.</w:t>
      </w:r>
      <w:r>
        <w:br/>
      </w:r>
      <w:r>
        <w:t xml:space="preserve">Statistics Canada. (2021). *Census of Population: Immigration and Ethnocultural Diversity*. Ottawa.</w:t>
      </w:r>
    </w:p>
    <w:p>
      <w:pPr>
        <w:pStyle w:val="BodyText"/>
      </w:pPr>
      <w:r>
        <w:rPr>
          <w:iCs/>
          <w:i/>
        </w:rPr>
        <w:t xml:space="preserve">This dissertation constitutes original research examining the critical role of librarianship within Canada Toronto's socio-cultural ecosystem, submitted in partial fulfillment of academic requirements for the Master of Library and Information Science degree at a Canadian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Canada Toronto</dc:title>
  <dc:creator/>
  <dc:language>en</dc:language>
  <cp:keywords/>
  <dcterms:created xsi:type="dcterms:W3CDTF">2026-07-13T16:41:35Z</dcterms:created>
  <dcterms:modified xsi:type="dcterms:W3CDTF">2026-07-13T16:41:35Z</dcterms:modified>
</cp:coreProperties>
</file>

<file path=docProps/custom.xml><?xml version="1.0" encoding="utf-8"?>
<Properties xmlns="http://schemas.openxmlformats.org/officeDocument/2006/custom-properties" xmlns:vt="http://schemas.openxmlformats.org/officeDocument/2006/docPropsVTypes"/>
</file>