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China</w:t>
      </w:r>
      <w:r>
        <w:t xml:space="preserve"> </w:t>
      </w:r>
      <w:r>
        <w:t xml:space="preserve">Beijing</w:t>
      </w:r>
    </w:p>
    <w:bookmarkStart w:id="26" w:name="Xf02066529f3b115e2945091480fad6049db73c1"/>
    <w:p>
      <w:pPr>
        <w:pStyle w:val="Heading1"/>
      </w:pPr>
      <w:r>
        <w:t xml:space="preserve">The Evolving Role of the Librarian in China Beijing: A Dissertation on Cultural Stewardship and Digital Innovation</w:t>
      </w:r>
    </w:p>
    <w:p>
      <w:pPr>
        <w:pStyle w:val="FirstParagraph"/>
      </w:pPr>
      <w:r>
        <w:rPr>
          <w:bCs/>
          <w:b/>
        </w:rPr>
        <w:t xml:space="preserve">Abstract:</w:t>
      </w:r>
      <w:r>
        <w:t xml:space="preserve"> </w:t>
      </w:r>
      <w:r>
        <w:t xml:space="preserve">This dissertation critically examines the transformative role of the librarian within Beijing's dynamic educational and cultural landscape. Focusing specifically on institutions across China Beijing, it explores how contemporary librarians navigate digital disruption, preserve national heritage, and foster intellectual engagement in one of Asia's most influential metropolises. As a pivotal element of knowledge infrastructure in China Beijing, the modern librarian has transcended traditional custodial functions to become a strategic agent of cultural preservation and technological integration. This study argues that the evolution of the Librarian in China Beijing directly correlates with the city's aspirations as a global hub for innovation and cultural diplomacy.</w:t>
      </w:r>
    </w:p>
    <w:bookmarkStart w:id="20" w:name="introduction-the-librarian-in-context"/>
    <w:p>
      <w:pPr>
        <w:pStyle w:val="Heading2"/>
      </w:pPr>
      <w:r>
        <w:t xml:space="preserve">1. Introduction: The Librarian in Context</w:t>
      </w:r>
    </w:p>
    <w:p>
      <w:pPr>
        <w:pStyle w:val="FirstParagraph"/>
      </w:pPr>
      <w:r>
        <w:t xml:space="preserve">Beijing, as the political, educational, and cultural heart of China, hosts institutions central to national knowledge systems. The National Library of China (NLC), situated prominently in the capital's Haidian District, stands as a symbol of this mission. Within this environment, the Librarian has undergone a profound redefinition. This dissertation investigates how librarians in Beijing are adapting to meet the demands of a rapidly modernizing society while honoring China's deep historical scholarship. The term "Librarian" in China Beijing now encompasses digital curators, cultural mediators, and community knowledge architects – far beyond the archetypal image of quiet custodians of physical collections. Understanding this evolution is crucial for any discourse on education, technology, and cultural policy in China.</w:t>
      </w:r>
    </w:p>
    <w:bookmarkEnd w:id="20"/>
    <w:bookmarkStart w:id="21" w:name="X8305530bb10f0bb9202a6fcd5a9fd081bb5d9f9"/>
    <w:p>
      <w:pPr>
        <w:pStyle w:val="Heading2"/>
      </w:pPr>
      <w:r>
        <w:t xml:space="preserve">2. Digital Transformation: The Librarian as Technology Integrator</w:t>
      </w:r>
    </w:p>
    <w:p>
      <w:pPr>
        <w:pStyle w:val="FirstParagraph"/>
      </w:pPr>
      <w:r>
        <w:t xml:space="preserve">The most significant shift witnessed across Beijing's libraries (from university hubs like Peking University Library to municipal centers) is the librarian's active role in digital infrastructure. This Dissertation emphasizes that the Librarian in China Beijing is no longer merely managing e-resources but actively designing and implementing systems aligned with national digital strategies like "Internet Plus" and "Digital China." Librarians at institutions such as Tsinghua University Library are pioneering AI-driven cataloging, developing sophisticated metadata schemas for Chinese classical texts, and creating interactive digital archives of Beijing's cultural heritage. They bridge the gap between cutting-edge technology and user needs, ensuring equitable access to knowledge in an increasingly digital era. This technical proficiency is now a non-negotiable core competency for any Librarian operating within the rigorous standards of China Beijing's academic and public library systems.</w:t>
      </w:r>
    </w:p>
    <w:bookmarkEnd w:id="21"/>
    <w:bookmarkStart w:id="22" w:name="X5c5b86292ef1c6f38f1d463eff72f2bd0734cb3"/>
    <w:p>
      <w:pPr>
        <w:pStyle w:val="Heading2"/>
      </w:pPr>
      <w:r>
        <w:t xml:space="preserve">3. Cultural Stewardship: Preserving Heritage in a Modern Metropolis</w:t>
      </w:r>
    </w:p>
    <w:p>
      <w:pPr>
        <w:pStyle w:val="FirstParagraph"/>
      </w:pPr>
      <w:r>
        <w:t xml:space="preserve">Beijing, home to UNESCO World Heritage sites like the Forbidden City and Peking University's ancient archives, places immense value on cultural preservation. This Dissertation underscores the Librarian in China Beijing as a vital custodian of intangible and tangible heritage. Librarians at the National Library of China lead initiatives digitizing Ming Dynasty manuscripts, curating specialized collections on Silk Road studies relevant to Beijing's historical role, and managing vast repositories of Chinese folk literature. Crucially, they are responsible for making this heritage accessible to both local communities in Beijing and international scholars through multilingual interfaces and cultural programming. The Librarian’s role here is deeply intertwined with China's national narrative; their work directly supports the government's emphasis on cultural confidence (文化自信) – a key pillar of China's development strategy centered in Beijing.</w:t>
      </w:r>
    </w:p>
    <w:bookmarkEnd w:id="22"/>
    <w:bookmarkStart w:id="23" w:name="X02f7c642f3b7a9680d18fcc1e797dbee3892808"/>
    <w:p>
      <w:pPr>
        <w:pStyle w:val="Heading2"/>
      </w:pPr>
      <w:r>
        <w:t xml:space="preserve">4. Challenges and Professional Development: The Path Forward</w:t>
      </w:r>
    </w:p>
    <w:p>
      <w:pPr>
        <w:pStyle w:val="FirstParagraph"/>
      </w:pPr>
      <w:r>
        <w:t xml:space="preserve">Despite progress, significant challenges remain for the Librarian in China Beijing. The rapid pace of technological change necessitates continuous, high-quality professional development often exceeding standard training programs. There is a persistent gap between the technical skills required (data science, AI literacy) and available institutional support for librarians outside major universities. Furthermore, balancing the preservation of physical collections with expanding digital services demands complex resource allocation. This Dissertation advocates for enhanced national-level investment in librarian training aligned with Beijing's status as China's intellectual capital. It proposes establishing a dedicated "Beijing Librarian Excellence Institute" under the National Library of China to standardize advanced competencies and foster innovation networks specifically tailored to the unique pressures and opportunities within China Beijing.</w:t>
      </w:r>
    </w:p>
    <w:bookmarkEnd w:id="23"/>
    <w:bookmarkStart w:id="24" w:name="Xc939c574ceb3241c1a4e8b6012bb6a33745604b"/>
    <w:p>
      <w:pPr>
        <w:pStyle w:val="Heading2"/>
      </w:pPr>
      <w:r>
        <w:t xml:space="preserve">5. Conclusion: The Librarian as Catalyst for Beijing's Future</w:t>
      </w:r>
    </w:p>
    <w:p>
      <w:pPr>
        <w:pStyle w:val="FirstParagraph"/>
      </w:pPr>
      <w:r>
        <w:t xml:space="preserve">The evolution of the Librarian in China Beijing represents a microcosm of the city's broader journey – seamlessly merging ancient traditions with future-oriented innovation. This Dissertation concludes that the Librarian is not merely an administrator within Beijing's knowledge ecosystem but a strategic catalyst. Their expertise in digital curation, cultural preservation, and community engagement is indispensable for realizing Beijing's vision as a global "City of Literature" (联合国教科文组织创意城市网络) and China's ambitions as a leading knowledge-based economy. Investing in the professional growth and recognition of the Librarian across all sectors – from state-run libraries to private research institutions within China Beijing – is not an optional expense but a fundamental requirement for sustaining the city's intellectual vitality and cultural influence on a global scale. The future of knowledge access, cultural dialogue, and national identity in Beijing hinges significantly on empowering this vital profession.</w:t>
      </w:r>
    </w:p>
    <w:bookmarkEnd w:id="24"/>
    <w:bookmarkStart w:id="25" w:name="references-illustrative"/>
    <w:p>
      <w:pPr>
        <w:pStyle w:val="Heading2"/>
      </w:pPr>
      <w:r>
        <w:t xml:space="preserve">References (Illustrative)</w:t>
      </w:r>
    </w:p>
    <w:p>
      <w:pPr>
        <w:pStyle w:val="FirstParagraph"/>
      </w:pPr>
      <w:r>
        <w:t xml:space="preserve">National Library of China. (2023). *Annual Report: Digital Transformation and Cultural Heritage Preservation*. Beijing.</w:t>
      </w:r>
      <w:r>
        <w:br/>
      </w:r>
      <w:r>
        <w:t xml:space="preserve">Wang, L., &amp; Chen, M. (2021). The Modern Librarian in the Chinese Context: Challenges and Opportunities. *Journal of Library Innovation*, 15(3), 45-67.</w:t>
      </w:r>
      <w:r>
        <w:br/>
      </w:r>
      <w:r>
        <w:t xml:space="preserve">UNESCO. (2020). *Beijing: City of Literature – Strategic Framework*. Paris.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Librarian in China Beijing</dc:title>
  <dc:creator/>
  <dc:language>en</dc:language>
  <cp:keywords/>
  <dcterms:created xsi:type="dcterms:W3CDTF">2025-12-11T14:23:01Z</dcterms:created>
  <dcterms:modified xsi:type="dcterms:W3CDTF">2025-12-11T14:23:01Z</dcterms:modified>
</cp:coreProperties>
</file>

<file path=docProps/custom.xml><?xml version="1.0" encoding="utf-8"?>
<Properties xmlns="http://schemas.openxmlformats.org/officeDocument/2006/custom-properties" xmlns:vt="http://schemas.openxmlformats.org/officeDocument/2006/docPropsVTypes"/>
</file>