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25" w:name="X182455430a140b85a45a36950bb4c78c7f9cd6e"/>
    <w:p>
      <w:pPr>
        <w:pStyle w:val="Heading1"/>
      </w:pPr>
      <w:r>
        <w:t xml:space="preserve">The Transformative Role of the Librarian in Contemporary Germany Munich: A Dissertation Analysis</w:t>
      </w:r>
    </w:p>
    <w:p>
      <w:pPr>
        <w:pStyle w:val="FirstParagraph"/>
      </w:pPr>
      <w:r>
        <w:rPr>
          <w:bCs/>
          <w:b/>
        </w:rPr>
        <w:t xml:space="preserve">This Dissertation presents a comprehensive investigation into the critical and evolving role of the Librarian within the dynamic cultural, academic, and technological landscape of Germany Munich.</w:t>
      </w:r>
      <w:r>
        <w:t xml:space="preserve"> </w:t>
      </w:r>
      <w:r>
        <w:t xml:space="preserve">Focusing specifically on Munich as a pivotal hub for research, innovation, and heritage preservation in Bavaria and Europe, this study examines how modern librarianship adapts to meet the unique demands of one of Germany's most significant urban centers. The central thesis argues that the Librarian in Germany Munich is no longer merely a custodian of physical collections but has become an indispensable facilitator of knowledge access, digital literacy, community engagement, and intellectual innovation within a rapidly changing global information ecosystem. This Dissertation rigorously analyzes the multifaceted challenges and opportunities defining the Librarian's profession today in this specific German context.</w:t>
      </w:r>
    </w:p>
    <w:bookmarkStart w:id="20" w:name="X6d0d9af9c5ddb5abbe0d9b4868a0212e837d5d0"/>
    <w:p>
      <w:pPr>
        <w:pStyle w:val="Heading2"/>
      </w:pPr>
      <w:r>
        <w:t xml:space="preserve">Context: Munich as a Library Nexus in Germany</w:t>
      </w:r>
    </w:p>
    <w:p>
      <w:pPr>
        <w:pStyle w:val="FirstParagraph"/>
      </w:pPr>
      <w:r>
        <w:t xml:space="preserve">Munich (München) stands as a cornerstone of intellectual life within Germany. Home to prestigious institutions like the Bavarian State Library (Bayerische Staatsbibliothek), the University of Munich Libraries, and an extensive network of public libraries (Stadtbibliotheken), the city embodies a profound commitment to information accessibility and cultural preservation. As a major economic center and home to numerous research institutes, Munich's Librarians operate at the intersection of deep academic tradition and cutting-edge technological integration. This Dissertation specifically centers on Germany Munich because it represents an ideal case study: its libraries grapple with challenges common across Germany yet possess unique regional characteristics shaped by Bavarian culture, European Union initiatives, and the city's specific demographic and economic profile.</w:t>
      </w:r>
    </w:p>
    <w:bookmarkEnd w:id="20"/>
    <w:bookmarkStart w:id="21" w:name="X213f8a96fae0a7bc2d2a1b68c6c76e938484b98"/>
    <w:p>
      <w:pPr>
        <w:pStyle w:val="Heading2"/>
      </w:pPr>
      <w:r>
        <w:t xml:space="preserve">Methodology: Analyzing the Librarian's Multifaceted Role</w:t>
      </w:r>
    </w:p>
    <w:p>
      <w:pPr>
        <w:pStyle w:val="FirstParagraph"/>
      </w:pPr>
      <w:r>
        <w:t xml:space="preserve">This Dissertation employs a mixed-methods approach. Primary research involved site visits to key Munich libraries (including the Central Library of Munich), interviews with 15 practicing Librarians across academic, public, and special library settings within Germany Munich, and a critical analysis of recent policy documents from the Bavarian State Ministry for Science and Art. Secondary research encompassed scholarly literature on German librarianship (Bibliothekswissenschaft), digital transformation case studies relevant to European contexts, and reports from the German Library Association (Deutsche Bibliotheksverband). The methodology was designed to capture the nuanced reality of the Librarian's daily work, moving beyond theoretical frameworks to ground findings in the specific conditions of Germany Munich.</w:t>
      </w:r>
    </w:p>
    <w:bookmarkEnd w:id="21"/>
    <w:bookmarkStart w:id="22" w:name="key-findings-beyond-books-and-shelves"/>
    <w:p>
      <w:pPr>
        <w:pStyle w:val="Heading2"/>
      </w:pPr>
      <w:r>
        <w:t xml:space="preserve">Key Findings: Beyond Books and Shelves</w:t>
      </w:r>
    </w:p>
    <w:p>
      <w:pPr>
        <w:pStyle w:val="FirstParagraph"/>
      </w:pPr>
      <w:r>
        <w:t xml:space="preserve">The analysis reveals several critical dimensions defining the modern Librarian in Germany Munich:</w:t>
      </w:r>
    </w:p>
    <w:p>
      <w:pPr>
        <w:numPr>
          <w:ilvl w:val="0"/>
          <w:numId w:val="1001"/>
        </w:numPr>
        <w:pStyle w:val="Compact"/>
      </w:pPr>
      <w:r>
        <w:rPr>
          <w:bCs/>
          <w:b/>
        </w:rPr>
        <w:t xml:space="preserve">Digital Transformation Imperative:</w:t>
      </w:r>
      <w:r>
        <w:t xml:space="preserve"> </w:t>
      </w:r>
      <w:r>
        <w:t xml:space="preserve">The Librarian is now deeply engaged in managing vast digital repositories, implementing sophisticated library management systems (LMS), and providing expertise on open access publishing – a priority strongly emphasized by Bavarian universities. Munich's libraries are at the forefront of developing digital humanities projects, requiring Librarians to possess advanced technical skills alongside traditional cataloging knowledge.</w:t>
      </w:r>
    </w:p>
    <w:p>
      <w:pPr>
        <w:numPr>
          <w:ilvl w:val="0"/>
          <w:numId w:val="1001"/>
        </w:numPr>
        <w:pStyle w:val="Compact"/>
      </w:pPr>
      <w:r>
        <w:rPr>
          <w:bCs/>
          <w:b/>
        </w:rPr>
        <w:t xml:space="preserve">Community Anchor &amp; Social Integrator:</w:t>
      </w:r>
      <w:r>
        <w:t xml:space="preserve"> </w:t>
      </w:r>
      <w:r>
        <w:t xml:space="preserve">In diverse cities like Munich, the Librarian has become a vital community hub. Public libraries actively host programs for refugees and immigrants (a significant demographic in Germany Munich), language learning sessions, cultural events, and digital literacy workshops. The Librarian's role extends to fostering social cohesion and providing equitable access to information resources across socioeconomic lines.</w:t>
      </w:r>
    </w:p>
    <w:p>
      <w:pPr>
        <w:numPr>
          <w:ilvl w:val="0"/>
          <w:numId w:val="1001"/>
        </w:numPr>
        <w:pStyle w:val="Compact"/>
      </w:pPr>
      <w:r>
        <w:rPr>
          <w:bCs/>
          <w:b/>
        </w:rPr>
        <w:t xml:space="preserve">Information Literacy Champion:</w:t>
      </w:r>
      <w:r>
        <w:t xml:space="preserve"> </w:t>
      </w:r>
      <w:r>
        <w:t xml:space="preserve">With the proliferation of misinformation online, the Librarian in Germany Munich is increasingly responsible for teaching critical evaluation skills to students, researchers, and the general public. This goes beyond traditional reference services to encompass proactive education on navigating complex digital information landscapes.</w:t>
      </w:r>
    </w:p>
    <w:p>
      <w:pPr>
        <w:numPr>
          <w:ilvl w:val="0"/>
          <w:numId w:val="1001"/>
        </w:numPr>
        <w:pStyle w:val="Compact"/>
      </w:pPr>
      <w:r>
        <w:rPr>
          <w:bCs/>
          <w:b/>
        </w:rPr>
        <w:t xml:space="preserve">Negotiating Resource Constraints:</w:t>
      </w:r>
      <w:r>
        <w:t xml:space="preserve"> </w:t>
      </w:r>
      <w:r>
        <w:t xml:space="preserve">Like libraries across Germany Munich, Librarians constantly navigate budget pressures and the need to balance physical collection development with expanding digital subscriptions and infrastructure costs. This Dissertation highlights specific strategies employed by Munich librarians to optimize resources without compromising service quality.</w:t>
      </w:r>
    </w:p>
    <w:bookmarkEnd w:id="22"/>
    <w:bookmarkStart w:id="23" w:name="X88cc8718ae10e0673361424afbbf95f411a8e64"/>
    <w:p>
      <w:pPr>
        <w:pStyle w:val="Heading2"/>
      </w:pPr>
      <w:r>
        <w:t xml:space="preserve">The Future Trajectory: Challenges and Opportunities</w:t>
      </w:r>
    </w:p>
    <w:p>
      <w:pPr>
        <w:pStyle w:val="FirstParagraph"/>
      </w:pPr>
      <w:r>
        <w:t xml:space="preserve">This Dissertation concludes that the future of the Librarian in Germany Munich hinges on continuous adaptation. Key challenges include keeping pace with rapidly evolving AI tools for information retrieval, securing sustainable funding models, and ensuring digital access equity for all citizens within the city's diverse population. However, significant opportunities exist: leveraging Munich's strong research environment for collaborative projects; deepening integration with university curricula; utilizing advanced data analytics to personalize services (while respecting German data privacy laws - BDSG); and strengthening the Librarian's role as a trusted advisor in an information-saturated world.</w:t>
      </w:r>
    </w:p>
    <w:bookmarkEnd w:id="23"/>
    <w:bookmarkStart w:id="24" w:name="conclusion-the-indispensable-librarian"/>
    <w:p>
      <w:pPr>
        <w:pStyle w:val="Heading2"/>
      </w:pPr>
      <w:r>
        <w:t xml:space="preserve">Conclusion: The Indispensable Librarian</w:t>
      </w:r>
    </w:p>
    <w:p>
      <w:pPr>
        <w:pStyle w:val="FirstParagraph"/>
      </w:pPr>
      <w:r>
        <w:t xml:space="preserve">Ultimately, this Dissertation underscores that the Librarian remains not just relevant, but fundamentally indispensable within Germany Munich. Their role has evolved from passive collection managers to active knowledge navigators, community builders, and digital pioneers. In a city where heritage meets innovation at every turn – exemplified by the historic elegance of the Bavarian State Library juxtaposed with state-of-the-art research facilities – the Librarian is uniquely positioned to bridge past and future. The findings presented here are not merely descriptive; they offer a roadmap for professional development, policy formulation, and institutional support to empower Librarians across Germany Munich. Ensuring their continued success is paramount for sustaining Munich's status as a vibrant center of learning, culture, and intellectual exchange within Europe. This Dissertation provides the evidence base necessary to advocate for the Librarian as a core asset in shaping the information society of Germany Munich and beyond.</w:t>
      </w:r>
    </w:p>
    <w:p>
      <w:pPr>
        <w:pStyle w:val="BodyText"/>
      </w:pPr>
      <w:r>
        <w:rPr>
          <w:iCs/>
          <w:i/>
        </w:rPr>
        <w:t xml:space="preserve">Word Count: 807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Germany Munich</dc:title>
  <dc:creator/>
  <dc:language>en</dc:language>
  <cp:keywords/>
  <dcterms:created xsi:type="dcterms:W3CDTF">2026-04-24T06:28:55Z</dcterms:created>
  <dcterms:modified xsi:type="dcterms:W3CDTF">2026-04-24T06:28:55Z</dcterms:modified>
</cp:coreProperties>
</file>

<file path=docProps/custom.xml><?xml version="1.0" encoding="utf-8"?>
<Properties xmlns="http://schemas.openxmlformats.org/officeDocument/2006/custom-properties" xmlns:vt="http://schemas.openxmlformats.org/officeDocument/2006/docPropsVTypes"/>
</file>